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4C021">
      <w:pPr>
        <w:adjustRightInd w:val="0"/>
        <w:snapToGrid w:val="0"/>
        <w:spacing w:beforeLines="50" w:afterLines="50"/>
        <w:jc w:val="center"/>
        <w:outlineLvl w:val="1"/>
        <w:rPr>
          <w:rFonts w:ascii="方正小标宋_GBK" w:eastAsia="方正小标宋_GBK" w:cs="方正黑体_GBK"/>
          <w:sz w:val="44"/>
          <w:szCs w:val="44"/>
        </w:rPr>
      </w:pPr>
      <w:bookmarkStart w:id="0" w:name="_Toc419210918"/>
      <w:r>
        <w:rPr>
          <w:rFonts w:hint="eastAsia" w:ascii="方正小标宋_GBK" w:eastAsia="方正小标宋_GBK" w:cs="方正黑体_GBK"/>
          <w:sz w:val="44"/>
          <w:szCs w:val="44"/>
          <w:lang w:eastAsia="zh-CN"/>
        </w:rPr>
        <w:t>202</w:t>
      </w:r>
      <w:r>
        <w:rPr>
          <w:rFonts w:hint="eastAsia" w:ascii="方正小标宋_GBK" w:eastAsia="方正小标宋_GBK" w:cs="方正黑体_GBK"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 w:cs="方正黑体_GBK"/>
          <w:sz w:val="44"/>
          <w:szCs w:val="44"/>
          <w:lang w:eastAsia="zh-CN"/>
        </w:rPr>
        <w:t>年</w:t>
      </w:r>
      <w:r>
        <w:rPr>
          <w:rFonts w:hint="eastAsia" w:ascii="方正小标宋_GBK" w:eastAsia="方正小标宋_GBK" w:cs="方正黑体_GBK"/>
          <w:sz w:val="44"/>
          <w:szCs w:val="44"/>
        </w:rPr>
        <w:t>辐射环境质量</w:t>
      </w:r>
    </w:p>
    <w:bookmarkEnd w:id="0"/>
    <w:p w14:paraId="04590632">
      <w:pPr>
        <w:widowControl/>
        <w:adjustRightInd w:val="0"/>
        <w:snapToGrid w:val="0"/>
        <w:spacing w:line="264" w:lineRule="auto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</w:pPr>
      <w:bookmarkStart w:id="1" w:name="_Toc137881704"/>
      <w:bookmarkEnd w:id="1"/>
      <w:bookmarkStart w:id="2" w:name="_Toc137881105"/>
      <w:bookmarkEnd w:id="2"/>
      <w:bookmarkStart w:id="3" w:name="_Toc137881628"/>
      <w:bookmarkEnd w:id="3"/>
      <w:bookmarkStart w:id="4" w:name="OLE_LINK1"/>
      <w:bookmarkStart w:id="5" w:name="_Toc423007426"/>
      <w:bookmarkStart w:id="6" w:name="_Toc293669774"/>
      <w:bookmarkStart w:id="7" w:name="_Toc387936971"/>
      <w:bookmarkStart w:id="8" w:name="_Toc422301451"/>
      <w:bookmarkStart w:id="9" w:name="_Toc422234340"/>
      <w:bookmarkStart w:id="10" w:name="_Toc385409924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年，全省辐射环境质量总体良好。环境γ辐射剂量率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"/>
        </w:rPr>
        <w:t>处于天然本底涨落范围内，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环境介质中的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"/>
        </w:rPr>
        <w:t>天然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放射性核素活度浓度处于本底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"/>
        </w:rPr>
        <w:t>涨落范围内，人工放射性核素活度浓度未见异常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环境电磁辐射监测点位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监测结果低于规定的公众暴露控制限值。</w:t>
      </w:r>
      <w:bookmarkEnd w:id="4"/>
    </w:p>
    <w:p w14:paraId="23EF547F">
      <w:pPr>
        <w:adjustRightInd w:val="0"/>
        <w:snapToGrid w:val="0"/>
        <w:spacing w:beforeLines="50" w:afterLines="50"/>
        <w:ind w:firstLine="640" w:firstLineChars="200"/>
        <w:outlineLvl w:val="1"/>
        <w:rPr>
          <w:rFonts w:ascii="方正黑体_GBK" w:eastAsia="方正黑体_GBK" w:cs="方正黑体_GBK"/>
          <w:sz w:val="32"/>
          <w:szCs w:val="32"/>
        </w:rPr>
      </w:pPr>
      <w:r>
        <w:rPr>
          <w:rFonts w:hint="eastAsia" w:ascii="方正黑体_GBK" w:eastAsia="方正黑体_GBK" w:cs="方正黑体_GBK"/>
          <w:sz w:val="32"/>
          <w:szCs w:val="32"/>
        </w:rPr>
        <w:t>一、</w:t>
      </w:r>
      <w:bookmarkEnd w:id="5"/>
      <w:bookmarkEnd w:id="6"/>
      <w:bookmarkEnd w:id="7"/>
      <w:bookmarkEnd w:id="8"/>
      <w:bookmarkEnd w:id="9"/>
      <w:bookmarkEnd w:id="10"/>
      <w:r>
        <w:rPr>
          <w:rFonts w:ascii="方正黑体_GBK" w:eastAsia="方正黑体_GBK" w:cs="方正黑体_GBK"/>
          <w:sz w:val="32"/>
          <w:szCs w:val="32"/>
        </w:rPr>
        <w:t>环境γ辐射</w:t>
      </w:r>
      <w:r>
        <w:rPr>
          <w:rFonts w:hint="eastAsia" w:ascii="方正黑体_GBK" w:eastAsia="方正黑体_GBK" w:cs="方正黑体_GBK"/>
          <w:sz w:val="32"/>
          <w:szCs w:val="32"/>
        </w:rPr>
        <w:t>剂量率</w:t>
      </w:r>
    </w:p>
    <w:p w14:paraId="43777E51">
      <w:pPr>
        <w:widowControl/>
        <w:adjustRightInd w:val="0"/>
        <w:snapToGrid w:val="0"/>
        <w:spacing w:line="264" w:lineRule="auto"/>
        <w:ind w:firstLine="640" w:firstLineChars="200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，全省14个辐射环境自动监测站环境γ辐射剂量率年均值范围为（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50.2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~10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）nGy/h，全省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158个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环境γ辐射剂量率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点位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即时监测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均值范围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为（2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~1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）nGy/h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全省14个环境γ辐射剂量率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点位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累积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监测均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值范围为（5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~1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）nGy/h，均处于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"/>
        </w:rPr>
        <w:t>天然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本底涨落范围内。</w:t>
      </w:r>
    </w:p>
    <w:p w14:paraId="1A6499B6">
      <w:pPr>
        <w:adjustRightInd w:val="0"/>
        <w:snapToGrid w:val="0"/>
        <w:spacing w:beforeLines="50" w:afterLines="50"/>
        <w:ind w:firstLine="640" w:firstLineChars="200"/>
        <w:outlineLvl w:val="1"/>
        <w:rPr>
          <w:rFonts w:ascii="方正黑体_GBK" w:eastAsia="方正黑体_GBK" w:cs="方正黑体_GBK"/>
          <w:sz w:val="32"/>
          <w:szCs w:val="32"/>
        </w:rPr>
      </w:pPr>
      <w:bookmarkStart w:id="11" w:name="_Toc293669775"/>
      <w:bookmarkStart w:id="12" w:name="_Toc422234341"/>
      <w:bookmarkStart w:id="13" w:name="_Toc385409925"/>
      <w:bookmarkStart w:id="14" w:name="_Toc422301452"/>
      <w:bookmarkStart w:id="15" w:name="_Toc423007427"/>
      <w:bookmarkStart w:id="16" w:name="_Toc387936972"/>
      <w:r>
        <w:rPr>
          <w:rFonts w:hint="eastAsia" w:ascii="方正黑体_GBK" w:eastAsia="方正黑体_GBK" w:cs="方正黑体_GBK"/>
          <w:sz w:val="32"/>
          <w:szCs w:val="32"/>
        </w:rPr>
        <w:t>二、空气</w:t>
      </w:r>
      <w:bookmarkEnd w:id="11"/>
      <w:bookmarkEnd w:id="12"/>
      <w:bookmarkEnd w:id="13"/>
      <w:bookmarkEnd w:id="14"/>
      <w:bookmarkEnd w:id="15"/>
      <w:bookmarkEnd w:id="16"/>
    </w:p>
    <w:p w14:paraId="6A1EE255">
      <w:pPr>
        <w:widowControl/>
        <w:adjustRightInd w:val="0"/>
        <w:snapToGrid w:val="0"/>
        <w:spacing w:line="264" w:lineRule="auto"/>
        <w:ind w:firstLine="640" w:firstLineChars="200"/>
        <w:rPr>
          <w:rFonts w:hint="eastAsia" w:ascii="Times New Roman" w:hAnsi="方正仿宋_GBK" w:eastAsia="方正仿宋_GBK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年，全省13个气溶胶点位样品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中的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天然放射性核素铍-7、钾-40等活度浓度处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eastAsia="zh-CN"/>
        </w:rPr>
        <w:t>于本底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涨落范围内，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eastAsia="zh-CN"/>
        </w:rPr>
        <w:t>人工放射性核素铯-134活度浓度小于探测下限，人工放射性核素锶-90、铯-137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eastAsia="zh-CN"/>
        </w:rPr>
        <w:t>活度浓度未见异常。11个空气点位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样品中的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eastAsia="zh-CN"/>
        </w:rPr>
        <w:t>碘-131活度浓度未见异常。11个总沉降物点位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样品中的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eastAsia="zh-CN"/>
        </w:rPr>
        <w:t>天然放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射性核素铍-7和钾-40日沉降量均处于本底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涨落范围内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，人工放射性核素锶-90、碘-131和铯-137日沉降量未见异常。</w:t>
      </w:r>
    </w:p>
    <w:p w14:paraId="3823AC9B">
      <w:pPr>
        <w:adjustRightInd w:val="0"/>
        <w:snapToGrid w:val="0"/>
        <w:spacing w:beforeLines="50" w:afterLines="50"/>
        <w:ind w:firstLine="640" w:firstLineChars="200"/>
        <w:outlineLvl w:val="1"/>
        <w:rPr>
          <w:rFonts w:ascii="方正黑体_GBK" w:eastAsia="方正黑体_GBK" w:cs="方正黑体_GBK"/>
          <w:sz w:val="32"/>
          <w:szCs w:val="32"/>
        </w:rPr>
      </w:pPr>
      <w:bookmarkStart w:id="17" w:name="_Toc423007428"/>
      <w:bookmarkStart w:id="18" w:name="_Toc385409926"/>
      <w:bookmarkStart w:id="19" w:name="_Toc387936973"/>
      <w:bookmarkStart w:id="20" w:name="_Toc422301453"/>
      <w:bookmarkStart w:id="21" w:name="_Toc422234342"/>
      <w:bookmarkStart w:id="22" w:name="_Toc293669776"/>
      <w:r>
        <w:rPr>
          <w:rFonts w:hint="eastAsia" w:ascii="方正黑体_GBK" w:eastAsia="方正黑体_GBK" w:cs="方正黑体_GBK"/>
          <w:sz w:val="32"/>
          <w:szCs w:val="32"/>
        </w:rPr>
        <w:t>三、水体</w:t>
      </w:r>
      <w:bookmarkEnd w:id="17"/>
      <w:bookmarkEnd w:id="18"/>
      <w:bookmarkEnd w:id="19"/>
      <w:bookmarkEnd w:id="20"/>
      <w:bookmarkEnd w:id="21"/>
    </w:p>
    <w:bookmarkEnd w:id="22"/>
    <w:p w14:paraId="3045B2E7">
      <w:pPr>
        <w:adjustRightInd w:val="0"/>
        <w:snapToGrid w:val="0"/>
        <w:spacing w:beforeLines="50" w:afterLines="50"/>
        <w:ind w:firstLine="640" w:firstLineChars="200"/>
        <w:outlineLvl w:val="1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年，长江、淮河水系12个点位</w:t>
      </w:r>
      <w:bookmarkStart w:id="23" w:name="_Hlk3904431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及太湖水系6个点位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样品中的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总α、总β活度浓度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未见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异常，天然放射性核素</w:t>
      </w:r>
      <w:bookmarkEnd w:id="23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铀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钍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浓度、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镭-226活度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eastAsia="zh-CN"/>
        </w:rPr>
        <w:t>浓度均处于本底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/>
        </w:rPr>
        <w:t>涨落范围内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eastAsia="zh-CN"/>
        </w:rPr>
        <w:t>，人工放射性核素锶-90和铯-137活度浓度未见异常。</w:t>
      </w:r>
      <w:bookmarkStart w:id="24" w:name="_Hlk3904526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eastAsia="zh-CN"/>
        </w:rPr>
        <w:t>13个重点饮用水水源地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/>
        </w:rPr>
        <w:t>点位样品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eastAsia="zh-CN"/>
        </w:rPr>
        <w:t>中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highlight w:val="none"/>
          <w:lang w:eastAsia="zh-CN"/>
        </w:rPr>
        <w:t>总α、总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β活度浓度范围分别为（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0.01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~</w:t>
      </w:r>
    </w:p>
    <w:p w14:paraId="03A49D0E">
      <w:pPr>
        <w:adjustRightInd w:val="0"/>
        <w:snapToGrid w:val="0"/>
        <w:spacing w:beforeLines="50" w:afterLines="50"/>
        <w:ind w:firstLine="640" w:firstLineChars="200"/>
        <w:outlineLvl w:val="1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0.0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98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）Bq/L和（0.0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66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～0.2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）Bq/L，低于《生活饮用水卫生标准》（GB 5749—2022）中规定的放射性指标指导值。</w:t>
      </w:r>
      <w:bookmarkEnd w:id="24"/>
      <w:bookmarkStart w:id="25" w:name="_Hlk3904461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近岸海域海水</w:t>
      </w:r>
      <w:bookmarkEnd w:id="25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和海洋生物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样品中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天然放射性核素活度浓度均处于历年涨落范围内，人工放射性核素活度浓度未见异常。</w:t>
      </w:r>
    </w:p>
    <w:p w14:paraId="6E95B457">
      <w:pPr>
        <w:adjustRightInd w:val="0"/>
        <w:snapToGrid w:val="0"/>
        <w:spacing w:beforeLines="50" w:afterLines="50"/>
        <w:ind w:firstLine="640" w:firstLineChars="200"/>
        <w:outlineLvl w:val="1"/>
        <w:rPr>
          <w:rFonts w:ascii="Times New Roman" w:hAnsi="方正仿宋_GBK" w:eastAsia="方正仿宋_GBK" w:cs="Times New Roman"/>
          <w:color w:val="000000"/>
          <w:kern w:val="0"/>
          <w:sz w:val="32"/>
          <w:szCs w:val="32"/>
        </w:rPr>
      </w:pPr>
      <w:bookmarkStart w:id="26" w:name="_Toc422234343"/>
      <w:bookmarkStart w:id="27" w:name="_Toc387936974"/>
      <w:bookmarkStart w:id="28" w:name="_Toc422301454"/>
      <w:bookmarkStart w:id="29" w:name="_Toc385409927"/>
      <w:bookmarkStart w:id="30" w:name="_Toc293669777"/>
      <w:bookmarkStart w:id="31" w:name="_Toc423007429"/>
      <w:r>
        <w:rPr>
          <w:rFonts w:hint="eastAsia" w:ascii="方正黑体_GBK" w:eastAsia="方正黑体_GBK" w:cs="方正黑体_GBK"/>
          <w:sz w:val="32"/>
          <w:szCs w:val="32"/>
        </w:rPr>
        <w:t>四、土壤</w:t>
      </w:r>
      <w:bookmarkEnd w:id="26"/>
      <w:bookmarkEnd w:id="27"/>
      <w:bookmarkEnd w:id="28"/>
      <w:bookmarkEnd w:id="29"/>
      <w:bookmarkEnd w:id="30"/>
      <w:bookmarkEnd w:id="31"/>
    </w:p>
    <w:p w14:paraId="6D8D9BA1">
      <w:pPr>
        <w:widowControl/>
        <w:adjustRightInd w:val="0"/>
        <w:snapToGrid w:val="0"/>
        <w:spacing w:before="100" w:beforeAutospacing="1" w:after="120" w:afterLines="50" w:line="264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全省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13个环境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土壤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点位样品中的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天然放射性核素铀-238、钍-232、镭-226和钾-40活度浓度均处于本底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涨落范围内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，人工放射性核素铯-137活度浓度未见异常。</w:t>
      </w:r>
    </w:p>
    <w:p w14:paraId="7F475C3F">
      <w:pPr>
        <w:adjustRightInd w:val="0"/>
        <w:snapToGrid w:val="0"/>
        <w:spacing w:beforeLines="50" w:afterLines="50"/>
        <w:ind w:firstLine="640" w:firstLineChars="200"/>
        <w:outlineLvl w:val="1"/>
        <w:rPr>
          <w:rFonts w:ascii="方正黑体_GBK" w:eastAsia="方正黑体_GBK" w:cs="方正黑体_GBK"/>
          <w:sz w:val="32"/>
          <w:szCs w:val="32"/>
        </w:rPr>
      </w:pPr>
      <w:r>
        <w:rPr>
          <w:rFonts w:hint="eastAsia" w:ascii="方正黑体_GBK" w:eastAsia="方正黑体_GBK" w:cs="方正黑体_GBK"/>
          <w:sz w:val="32"/>
          <w:szCs w:val="32"/>
        </w:rPr>
        <w:t>五、环境电磁辐射</w:t>
      </w:r>
    </w:p>
    <w:p w14:paraId="7DCA5C9F">
      <w:pPr>
        <w:widowControl/>
        <w:adjustRightInd w:val="0"/>
        <w:snapToGrid w:val="0"/>
        <w:spacing w:before="100" w:beforeAutospacing="1" w:after="120" w:afterLines="50" w:line="264" w:lineRule="auto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bookmarkStart w:id="32" w:name="_Hlk3904602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年，全省共设51个环境电磁辐射监测点位，其中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特高压输变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工程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监测点位1个，工频电场强度和工频磁感应强度监测结果分别为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1180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V/m和0.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μT。其他环境电磁辐射监测点位测量频率范围为0.1MHz～3000MHz的功率密度，监测结果为（0.07～1.13）μW/cm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vertAlign w:val="baseline"/>
          <w:lang w:val="en-US" w:eastAsia="zh-CN"/>
        </w:rPr>
        <w:t>。环境电磁辐射点位的监测结果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均低于《电磁环境控制限值》（GB 8702-2014）规定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的相应频率范围公众暴露控制限值。</w:t>
      </w:r>
      <w:bookmarkEnd w:id="32"/>
      <w:bookmarkStart w:id="33" w:name="_GoBack"/>
      <w:bookmarkEnd w:id="33"/>
    </w:p>
    <w:sectPr>
      <w:pgSz w:w="11906" w:h="16838"/>
      <w:pgMar w:top="1984" w:right="1701" w:bottom="181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细黑一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ZTZkYzNmYTZkMTI4YzkwYWQwYjQ2OTNjNmJhYTAifQ=="/>
    <w:docVar w:name="KSO_WPS_MARK_KEY" w:val="55f7ae7e-c001-4230-9c1c-2ebdcae08ad0"/>
  </w:docVars>
  <w:rsids>
    <w:rsidRoot w:val="00CE6055"/>
    <w:rsid w:val="00012893"/>
    <w:rsid w:val="0002499E"/>
    <w:rsid w:val="00032B87"/>
    <w:rsid w:val="00042E3F"/>
    <w:rsid w:val="000468DA"/>
    <w:rsid w:val="000650DB"/>
    <w:rsid w:val="00090DB2"/>
    <w:rsid w:val="00101CD3"/>
    <w:rsid w:val="00130E83"/>
    <w:rsid w:val="001333D8"/>
    <w:rsid w:val="00144C65"/>
    <w:rsid w:val="0015091C"/>
    <w:rsid w:val="00152FCC"/>
    <w:rsid w:val="001A4E2B"/>
    <w:rsid w:val="001B15A3"/>
    <w:rsid w:val="001B613B"/>
    <w:rsid w:val="001E2EC2"/>
    <w:rsid w:val="001E2F4F"/>
    <w:rsid w:val="001F156D"/>
    <w:rsid w:val="001F66AE"/>
    <w:rsid w:val="00206046"/>
    <w:rsid w:val="00214174"/>
    <w:rsid w:val="0024527E"/>
    <w:rsid w:val="00253070"/>
    <w:rsid w:val="00271780"/>
    <w:rsid w:val="00296ECD"/>
    <w:rsid w:val="002A38E2"/>
    <w:rsid w:val="002D06A9"/>
    <w:rsid w:val="002D6B26"/>
    <w:rsid w:val="002F1514"/>
    <w:rsid w:val="003038F5"/>
    <w:rsid w:val="00315B98"/>
    <w:rsid w:val="00331A31"/>
    <w:rsid w:val="00336205"/>
    <w:rsid w:val="00344343"/>
    <w:rsid w:val="00352C10"/>
    <w:rsid w:val="00377BC7"/>
    <w:rsid w:val="00386B18"/>
    <w:rsid w:val="003C5119"/>
    <w:rsid w:val="003D7200"/>
    <w:rsid w:val="004621F2"/>
    <w:rsid w:val="00472364"/>
    <w:rsid w:val="00482732"/>
    <w:rsid w:val="00487795"/>
    <w:rsid w:val="004F49B8"/>
    <w:rsid w:val="005337EC"/>
    <w:rsid w:val="00595E6E"/>
    <w:rsid w:val="005E5172"/>
    <w:rsid w:val="005F2C21"/>
    <w:rsid w:val="005F62B7"/>
    <w:rsid w:val="006349B7"/>
    <w:rsid w:val="00664789"/>
    <w:rsid w:val="00687721"/>
    <w:rsid w:val="0069154C"/>
    <w:rsid w:val="006A723C"/>
    <w:rsid w:val="006D1816"/>
    <w:rsid w:val="006E3D66"/>
    <w:rsid w:val="006F7DF8"/>
    <w:rsid w:val="007140D2"/>
    <w:rsid w:val="007152AF"/>
    <w:rsid w:val="00735D82"/>
    <w:rsid w:val="00752BB0"/>
    <w:rsid w:val="00771531"/>
    <w:rsid w:val="00773C40"/>
    <w:rsid w:val="0077597C"/>
    <w:rsid w:val="007840DA"/>
    <w:rsid w:val="007B0FAB"/>
    <w:rsid w:val="007B2A4A"/>
    <w:rsid w:val="007C65C7"/>
    <w:rsid w:val="007C7893"/>
    <w:rsid w:val="00830FFE"/>
    <w:rsid w:val="008911A4"/>
    <w:rsid w:val="00894199"/>
    <w:rsid w:val="009238BE"/>
    <w:rsid w:val="00937F9F"/>
    <w:rsid w:val="009424C4"/>
    <w:rsid w:val="0094635B"/>
    <w:rsid w:val="00986DAE"/>
    <w:rsid w:val="009946A8"/>
    <w:rsid w:val="009A0473"/>
    <w:rsid w:val="009A3ED9"/>
    <w:rsid w:val="009B48C2"/>
    <w:rsid w:val="009C0362"/>
    <w:rsid w:val="009C07F7"/>
    <w:rsid w:val="009F65C9"/>
    <w:rsid w:val="00A15BAA"/>
    <w:rsid w:val="00A23EE3"/>
    <w:rsid w:val="00A669F5"/>
    <w:rsid w:val="00A71D93"/>
    <w:rsid w:val="00AC2542"/>
    <w:rsid w:val="00AE4D0F"/>
    <w:rsid w:val="00AF0122"/>
    <w:rsid w:val="00B02B51"/>
    <w:rsid w:val="00B067D0"/>
    <w:rsid w:val="00B26B6A"/>
    <w:rsid w:val="00B95911"/>
    <w:rsid w:val="00BE0068"/>
    <w:rsid w:val="00BF2FF0"/>
    <w:rsid w:val="00C06E72"/>
    <w:rsid w:val="00C21F73"/>
    <w:rsid w:val="00C23F8F"/>
    <w:rsid w:val="00C96C34"/>
    <w:rsid w:val="00CB1225"/>
    <w:rsid w:val="00CC3882"/>
    <w:rsid w:val="00CD0DB9"/>
    <w:rsid w:val="00CD3626"/>
    <w:rsid w:val="00CE4797"/>
    <w:rsid w:val="00CE6055"/>
    <w:rsid w:val="00CF155F"/>
    <w:rsid w:val="00CF7A5D"/>
    <w:rsid w:val="00D02EAB"/>
    <w:rsid w:val="00D173BB"/>
    <w:rsid w:val="00D43F0F"/>
    <w:rsid w:val="00D561DA"/>
    <w:rsid w:val="00D90452"/>
    <w:rsid w:val="00DB113E"/>
    <w:rsid w:val="00E1404F"/>
    <w:rsid w:val="00E43220"/>
    <w:rsid w:val="00E55FC8"/>
    <w:rsid w:val="00E80CD3"/>
    <w:rsid w:val="00E85363"/>
    <w:rsid w:val="00EA0A07"/>
    <w:rsid w:val="00EB4397"/>
    <w:rsid w:val="00F1158C"/>
    <w:rsid w:val="00F13C20"/>
    <w:rsid w:val="00F31E7E"/>
    <w:rsid w:val="00F40B67"/>
    <w:rsid w:val="00F460C1"/>
    <w:rsid w:val="00F51CC4"/>
    <w:rsid w:val="00F569D6"/>
    <w:rsid w:val="00F57F77"/>
    <w:rsid w:val="00F725AA"/>
    <w:rsid w:val="00F90C7B"/>
    <w:rsid w:val="00F93FEA"/>
    <w:rsid w:val="00FA454D"/>
    <w:rsid w:val="00FA617D"/>
    <w:rsid w:val="00FB61C0"/>
    <w:rsid w:val="00FC6ACE"/>
    <w:rsid w:val="00FE66AE"/>
    <w:rsid w:val="07F7141C"/>
    <w:rsid w:val="0AC40998"/>
    <w:rsid w:val="11104C62"/>
    <w:rsid w:val="19C35F72"/>
    <w:rsid w:val="1C356514"/>
    <w:rsid w:val="1C401C75"/>
    <w:rsid w:val="23A710DC"/>
    <w:rsid w:val="23F80D91"/>
    <w:rsid w:val="24EE3382"/>
    <w:rsid w:val="27B74430"/>
    <w:rsid w:val="2E613625"/>
    <w:rsid w:val="320A286E"/>
    <w:rsid w:val="34AD1271"/>
    <w:rsid w:val="37433B22"/>
    <w:rsid w:val="3762548D"/>
    <w:rsid w:val="39812B34"/>
    <w:rsid w:val="39EF2EB9"/>
    <w:rsid w:val="3FF90249"/>
    <w:rsid w:val="421459BF"/>
    <w:rsid w:val="42217199"/>
    <w:rsid w:val="44435C51"/>
    <w:rsid w:val="44E1092B"/>
    <w:rsid w:val="4B9E5133"/>
    <w:rsid w:val="4C0D0258"/>
    <w:rsid w:val="585864C0"/>
    <w:rsid w:val="5B1D2481"/>
    <w:rsid w:val="653308D7"/>
    <w:rsid w:val="65BD3DBA"/>
    <w:rsid w:val="681A0111"/>
    <w:rsid w:val="68B23DB1"/>
    <w:rsid w:val="6A32206F"/>
    <w:rsid w:val="6D0112BB"/>
    <w:rsid w:val="71485880"/>
    <w:rsid w:val="78972AD3"/>
    <w:rsid w:val="79F02544"/>
    <w:rsid w:val="7E8A140D"/>
    <w:rsid w:val="E7FD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857</Words>
  <Characters>1039</Characters>
  <Lines>5</Lines>
  <Paragraphs>1</Paragraphs>
  <TotalTime>5</TotalTime>
  <ScaleCrop>false</ScaleCrop>
  <LinksUpToDate>false</LinksUpToDate>
  <CharactersWithSpaces>1041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2023-09-20T12:24:00Z</dcterms:created>
  <dc:creator>china</dc:creator>
  <cp:lastModifiedBy>winterzrx</cp:lastModifiedBy>
  <cp:lastPrinted>2025-06-24T16:21:00Z</cp:lastPrinted>
  <dcterms:modified xsi:type="dcterms:W3CDTF">2026-10-15T02:59:05Z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65CF1110CCAE4078A0A9DE8ADB8A1BCA_13</vt:lpwstr>
  </property>
  <property fmtid="{D5CDD505-2E9C-101B-9397-08002B2CF9AE}" pid="4" name="KSOTemplateDocerSaveRecord">
    <vt:lpwstr>eyJoZGlkIjoiYmVjMDgyOGFhNDMzYTNmYzI5Yjc0OTc4NmEyNDcxZjYiLCJ1c2VySWQiOiI0NzEzMzkzNjgifQ==</vt:lpwstr>
  </property>
</Properties>
</file>