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247F" w:rsidRDefault="00D85EB1">
      <w:pPr>
        <w:widowControl/>
        <w:spacing w:before="100" w:beforeAutospacing="1" w:after="100" w:afterAutospacing="1" w:line="580" w:lineRule="exact"/>
        <w:jc w:val="center"/>
        <w:rPr>
          <w:rFonts w:ascii="方正小标宋_GBK" w:eastAsia="方正小标宋_GBK" w:hAnsi="方正仿宋_GBK" w:cs="方正仿宋_GBK"/>
          <w:b/>
          <w:bCs/>
          <w:color w:val="000000"/>
          <w:kern w:val="0"/>
          <w:sz w:val="36"/>
          <w:szCs w:val="36"/>
        </w:rPr>
      </w:pPr>
      <w:r>
        <w:rPr>
          <w:rFonts w:ascii="方正小标宋_GBK" w:eastAsia="方正小标宋_GBK" w:hAnsi="方正仿宋_GBK" w:cs="方正仿宋_GBK" w:hint="eastAsia"/>
          <w:b/>
          <w:bCs/>
          <w:color w:val="000000"/>
          <w:kern w:val="0"/>
          <w:sz w:val="36"/>
          <w:szCs w:val="36"/>
        </w:rPr>
        <w:t>中华人民共和国固体废物污染环境防治法</w:t>
      </w:r>
    </w:p>
    <w:p w:rsidR="005D247F" w:rsidRDefault="00D85EB1">
      <w:pPr>
        <w:widowControl/>
        <w:spacing w:before="100" w:beforeAutospacing="1" w:after="100" w:afterAutospacing="1" w:line="580" w:lineRule="exact"/>
        <w:ind w:leftChars="306" w:left="823" w:hangingChars="50" w:hanging="180"/>
        <w:jc w:val="left"/>
        <w:rPr>
          <w:rFonts w:ascii="方正楷体_GBK" w:eastAsia="方正楷体_GBK" w:hAnsi="方正仿宋_GBK" w:cs="方正仿宋_GBK"/>
          <w:color w:val="000000"/>
          <w:kern w:val="0"/>
          <w:sz w:val="36"/>
          <w:szCs w:val="36"/>
          <w:lang w:eastAsia="zh-Hans"/>
        </w:rPr>
      </w:pPr>
      <w:r>
        <w:rPr>
          <w:rFonts w:ascii="方正楷体_GBK" w:eastAsia="方正楷体_GBK" w:hAnsi="方正仿宋_GBK" w:cs="方正仿宋_GBK" w:hint="eastAsia"/>
          <w:color w:val="000000"/>
          <w:kern w:val="0"/>
          <w:sz w:val="36"/>
          <w:szCs w:val="36"/>
        </w:rPr>
        <w:t>（1995年10月30日第八届全国人民代表大会常务委员会第十六次会议通过2004年12月29日第十届全国人民代表大会常务委员会第十三次会议修订</w:t>
      </w:r>
      <w:r>
        <w:rPr>
          <w:rFonts w:ascii="方正楷体_GBK" w:eastAsia="方正楷体_GBK" w:hAnsi="方正仿宋_GBK" w:cs="方正仿宋_GBK"/>
          <w:color w:val="000000"/>
          <w:kern w:val="0"/>
          <w:sz w:val="36"/>
          <w:szCs w:val="36"/>
        </w:rPr>
        <w:t xml:space="preserve"> </w:t>
      </w:r>
      <w:r>
        <w:rPr>
          <w:rFonts w:ascii="方正楷体_GBK" w:eastAsia="方正楷体_GBK" w:hAnsi="方正仿宋_GBK" w:cs="方正仿宋_GBK" w:hint="eastAsia"/>
          <w:color w:val="000000"/>
          <w:kern w:val="0"/>
          <w:sz w:val="36"/>
          <w:szCs w:val="36"/>
        </w:rPr>
        <w:t>根据2013年6月29日第十二届全国人民代表大会常务委员会第三次会议《关于修改〈中华人民共和国文物保护法〉等十二部法律的决定》第一次修正</w:t>
      </w:r>
      <w:r>
        <w:rPr>
          <w:rFonts w:ascii="方正楷体_GBK" w:eastAsia="方正楷体_GBK" w:hAnsi="方正仿宋_GBK" w:cs="方正仿宋_GBK"/>
          <w:color w:val="000000"/>
          <w:kern w:val="0"/>
          <w:sz w:val="36"/>
          <w:szCs w:val="36"/>
        </w:rPr>
        <w:t xml:space="preserve"> </w:t>
      </w:r>
      <w:r>
        <w:rPr>
          <w:rFonts w:ascii="方正楷体_GBK" w:eastAsia="方正楷体_GBK" w:hAnsi="方正仿宋_GBK" w:cs="方正仿宋_GBK" w:hint="eastAsia"/>
          <w:color w:val="000000"/>
          <w:kern w:val="0"/>
          <w:sz w:val="36"/>
          <w:szCs w:val="36"/>
        </w:rPr>
        <w:t>根据2015年4月24日第十二届全国人民代表大会常务委员会第十四次会议《关于修改〈中华人民共和国港口法〉等七部法律的决定》第二次修正</w:t>
      </w:r>
      <w:r>
        <w:rPr>
          <w:rFonts w:ascii="方正楷体_GBK" w:eastAsia="方正楷体_GBK" w:hAnsi="方正仿宋_GBK" w:cs="方正仿宋_GBK"/>
          <w:color w:val="000000"/>
          <w:kern w:val="0"/>
          <w:sz w:val="36"/>
          <w:szCs w:val="36"/>
        </w:rPr>
        <w:t xml:space="preserve"> </w:t>
      </w:r>
      <w:r>
        <w:rPr>
          <w:rFonts w:ascii="方正楷体_GBK" w:eastAsia="方正楷体_GBK" w:hAnsi="方正仿宋_GBK" w:cs="方正仿宋_GBK" w:hint="eastAsia"/>
          <w:color w:val="000000"/>
          <w:kern w:val="0"/>
          <w:sz w:val="36"/>
          <w:szCs w:val="36"/>
        </w:rPr>
        <w:t>根据2016年11月7日第十二届全国人民代表大会常务委员会第二十四次会议《关于修改〈中华人民共和国对外贸易法〉等十二部法律的决定》第三次修正</w:t>
      </w:r>
      <w:r>
        <w:rPr>
          <w:rFonts w:ascii="方正楷体_GBK" w:eastAsia="方正楷体_GBK" w:hAnsi="方正仿宋_GBK" w:cs="方正仿宋_GBK"/>
          <w:color w:val="000000"/>
          <w:kern w:val="0"/>
          <w:sz w:val="36"/>
          <w:szCs w:val="36"/>
        </w:rPr>
        <w:t xml:space="preserve"> 2020年4月29日第十三届全国人民代表大会常务委员会第十七次会议第二次修订</w:t>
      </w:r>
      <w:r>
        <w:rPr>
          <w:rFonts w:ascii="方正楷体_GBK" w:eastAsia="方正楷体_GBK" w:hAnsi="方正仿宋_GBK" w:cs="方正仿宋_GBK" w:hint="eastAsia"/>
          <w:color w:val="000000"/>
          <w:kern w:val="0"/>
          <w:sz w:val="36"/>
          <w:szCs w:val="36"/>
          <w:lang w:eastAsia="zh-Hans"/>
        </w:rPr>
        <w:t>）</w:t>
      </w:r>
    </w:p>
    <w:p w:rsidR="005D247F" w:rsidRDefault="008C6A61" w:rsidP="008C6A61">
      <w:pPr>
        <w:widowControl/>
        <w:spacing w:before="100" w:beforeAutospacing="1" w:after="100" w:afterAutospacing="1" w:line="580" w:lineRule="exact"/>
        <w:jc w:val="center"/>
        <w:rPr>
          <w:rFonts w:ascii="方正仿宋_GBK" w:eastAsia="方正仿宋_GBK" w:hAnsi="方正仿宋_GBK" w:cs="方正仿宋_GBK"/>
          <w:sz w:val="32"/>
          <w:szCs w:val="32"/>
        </w:rPr>
      </w:pPr>
      <w:r>
        <w:rPr>
          <w:rFonts w:ascii="SimHei" w:eastAsia="SimHei" w:hAnsi="SimHei" w:cs="方正仿宋_GBK" w:hint="eastAsia"/>
          <w:color w:val="000000"/>
          <w:kern w:val="0"/>
          <w:sz w:val="36"/>
          <w:szCs w:val="36"/>
        </w:rPr>
        <w:t>目 录</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总</w:t>
      </w:r>
      <w:r w:rsidR="00361475">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则</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监督管理</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工业固体废物</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生活垃圾</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 xml:space="preserve">　建筑垃圾、农业固体废物等</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危险废物</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保障措施</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法律责任</w:t>
      </w:r>
    </w:p>
    <w:p w:rsidR="005D247F" w:rsidRDefault="00D85EB1">
      <w:pPr>
        <w:widowControl/>
        <w:numPr>
          <w:ilvl w:val="0"/>
          <w:numId w:val="1"/>
        </w:numPr>
        <w:spacing w:before="100" w:beforeAutospacing="1" w:after="100" w:afterAutospacing="1"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附</w:t>
      </w:r>
      <w:r w:rsidR="00361475">
        <w:rPr>
          <w:rFonts w:ascii="方正仿宋_GBK" w:eastAsia="方正仿宋_GBK" w:hAnsi="方正仿宋_GBK" w:cs="方正仿宋_GBK" w:hint="eastAsia"/>
          <w:sz w:val="32"/>
          <w:szCs w:val="32"/>
        </w:rPr>
        <w:t xml:space="preserve"> </w:t>
      </w:r>
      <w:bookmarkStart w:id="0" w:name="_GoBack"/>
      <w:bookmarkEnd w:id="0"/>
      <w:r>
        <w:rPr>
          <w:rFonts w:ascii="方正仿宋_GBK" w:eastAsia="方正仿宋_GBK" w:hAnsi="方正仿宋_GBK" w:cs="方正仿宋_GBK" w:hint="eastAsia"/>
          <w:sz w:val="32"/>
          <w:szCs w:val="32"/>
        </w:rPr>
        <w:t>则</w:t>
      </w:r>
    </w:p>
    <w:p w:rsidR="005D247F" w:rsidRDefault="00D85EB1">
      <w:pPr>
        <w:widowControl/>
        <w:spacing w:before="100" w:beforeAutospacing="1" w:after="100" w:afterAutospacing="1" w:line="580" w:lineRule="exact"/>
        <w:jc w:val="center"/>
        <w:rPr>
          <w:rFonts w:ascii="方正仿宋_GBK" w:eastAsia="方正仿宋_GBK" w:hAnsi="方正仿宋_GBK" w:cs="方正仿宋_GBK"/>
          <w:sz w:val="32"/>
          <w:szCs w:val="32"/>
        </w:rPr>
      </w:pPr>
      <w:r>
        <w:rPr>
          <w:rFonts w:ascii="SimHei" w:eastAsia="SimHei" w:hAnsi="SimHei" w:cs="方正仿宋_GBK" w:hint="eastAsia"/>
          <w:color w:val="000000"/>
          <w:kern w:val="0"/>
          <w:sz w:val="36"/>
          <w:szCs w:val="36"/>
        </w:rPr>
        <w:t>第一章　总则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第一条　为了保护和改善生态环境，防治固体废物污染环境，保障公众健康，维护生态安全，推进生态文明建设，促进经济社会可持续发展，制定本法。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第二条　固体废物污染环境的防治适用本法。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固体废物污染海洋环境的防治和放射性固体废物污染环境的防治不适用本法。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第三条　国家推行绿色发展方式，促进清洁生产和循环经济发展。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国家倡导简约适度、绿色低碳的生活方式，引导公众积极参与固体废物污染环境防治。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第四条　固体废物污染环境防治坚持减量化、资源化和无害化的原则。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任何单位和个人都应当采取措施，减少固体废物的产生量，促进固体废物的综合利用，降低固体废物的危害性。</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第五条　固体废物污染环境防治坚持</w:t>
      </w:r>
      <w:proofErr w:type="gramStart"/>
      <w:r>
        <w:rPr>
          <w:rFonts w:ascii="方正仿宋_GBK" w:eastAsia="方正仿宋_GBK" w:hAnsi="方正仿宋_GBK" w:cs="方正仿宋_GBK" w:hint="eastAsia"/>
          <w:sz w:val="32"/>
          <w:szCs w:val="32"/>
        </w:rPr>
        <w:t>污染担责的</w:t>
      </w:r>
      <w:proofErr w:type="gramEnd"/>
      <w:r>
        <w:rPr>
          <w:rFonts w:ascii="方正仿宋_GBK" w:eastAsia="方正仿宋_GBK" w:hAnsi="方正仿宋_GBK" w:cs="方正仿宋_GBK" w:hint="eastAsia"/>
          <w:sz w:val="32"/>
          <w:szCs w:val="32"/>
        </w:rPr>
        <w:t>原则。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产生、收集、贮存、运输、利用、处置固体废物的单位和个人，应当采取措施，防止或者减少固体废物对环境的污</w:t>
      </w:r>
      <w:r>
        <w:rPr>
          <w:rFonts w:ascii="方正仿宋_GBK" w:eastAsia="方正仿宋_GBK" w:hAnsi="方正仿宋_GBK" w:cs="方正仿宋_GBK" w:hint="eastAsia"/>
          <w:sz w:val="32"/>
          <w:szCs w:val="32"/>
        </w:rPr>
        <w:lastRenderedPageBreak/>
        <w:t>染，对所造成的环境污染依法承担责任。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第六条　国家推行生活垃圾分类制度。</w:t>
      </w:r>
    </w:p>
    <w:p w:rsidR="005D247F" w:rsidRDefault="00D85EB1">
      <w:pPr>
        <w:spacing w:line="580" w:lineRule="exact"/>
        <w:ind w:firstLine="42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生活垃圾分类坚持政府推动、全民参与、城乡统筹、因地制宜、简便易行的原则。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第七条　地方各级人民政府对本行政区域固体废物污染环境防治负责。</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国家实行固体废物污染环境防治目标责任制和考核评价制度，将固体废物污染环境防治目标完成情况纳入考核评价的内容。</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第八条　各级人民政府应当加强对固体废物污染环境防治工作的领导，组织、协调、督促有关部门依法履行固体废物污染环境防治监督管理职责。</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省、自治区、直辖市之间可以协商建立跨行政区域固体废物污染环境的联防联控机制，统筹规划制定、设施建设、固体废物转移等工作。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第九条　国务院生态环境主管部门对全国固体废物污染环境防治工作实施统一监督管理。国务院发展改革、工业和信息化、自然资源、住房城乡建设、交通运输、农业农村、商务、卫生健康、海关等主管部门在各自职责范围内负责固体废物污染环境防治的监督管理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地方人民政府生态环境主管部门对本行政区域固体废物污染环境防治工作实施统一监督管理。地方人民政府发展改革、工业和信息化、自然资源、住房城乡建设、交通运输、农业农村、商务、卫生健康等主管部门在各自职责范围内负</w:t>
      </w:r>
      <w:r>
        <w:rPr>
          <w:rFonts w:ascii="方正仿宋_GBK" w:eastAsia="方正仿宋_GBK" w:hAnsi="方正仿宋_GBK" w:cs="方正仿宋_GBK" w:hint="eastAsia"/>
          <w:sz w:val="32"/>
          <w:szCs w:val="32"/>
        </w:rPr>
        <w:lastRenderedPageBreak/>
        <w:t>责固体废物污染环境防治的监督管理工作。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第十条　国家鼓励、支持固体废物污染环境防治的科学研究、技术开发、先进技术推广和科学普及，加强固体废物污染环境防治科技支撑。</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第十一条　国家机关、社会团体、企业事业单位、基层群众性自治组织和新闻媒体应当加强固体废物污染环境防治宣传教育和科学普及，增强公众固体废物污染环境防治意识。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学校应当开展生活垃圾分类以及其他固体废物污染环境防治知识普及和教育。</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第十二条　各级人民政府对在固体废物污染环境防治工作以及相关的综合利用活动中做出显著成绩的单位和个人，按照国家有关规定给予表彰、奖励。</w:t>
      </w:r>
    </w:p>
    <w:p w:rsidR="005D247F" w:rsidRDefault="00D85EB1">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第二章　监督管理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第十三条　县级以上人民政府应当将固体废物污染环境防治工作纳入国民经济和社会发展规划、生态环境保护规划，并采取有效措施减少固体废物的产生量、促进固体废物的综合利用、降低固体废物的危害性，最大限度降低固体废物填埋量。</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第十四条　国务院生态环境主管部门应当会同国务院有关部门根据国家环境质量标准和国家经济、技术条件，制定固体废物鉴别标准、鉴别程序和国家固体废物污染环境防治技术标准。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第十五条　国务院标准化主管部门应当会同国务院发展改革、工业和信息化、生态环境、农业农村等主管部门，制定固体废物综合利用标准。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综合利用固体废物应当遵守生态环境法律法规，符合固体废物污染环境防治技术标准。使用固体废物综合利用产物应当符合国家规定的用途、标准。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第十六条　国务院生态环境主管部门应当会同国务院有关部门建立全国危险废物等固体废物污染环境防治信息平台，推进固体废物收集、转移、处置等全过程监控和信息化追溯。</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第十七条　建设产生、贮存、利用、处置固体废物的项目，应当依法进行环境影响评价，并遵守国家有关建设项目环境保护管理的规定。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第十八条　建设项目的环境影响评价文件确定需要配套建设的固体废物污染环境防治设施，应当与主体工程同时设计、同时施工、同时投入使用。建设项目的初步设计，应当按照环境保护设计规范的要求，将固体废物污染环境防治内容纳入环境影响评价文件，落实防治固体废物污染环境和破坏生态的措施以及固体废物污染环境防治设施投资概算。</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建设单位应当依照有关法律法规的规定，对配套建设的固体废物污染环境防治设施进行验收，编制验收报告，并向社会公开。</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第十九条　收集、贮存、运输、利用、处置固体废物的单位和其他生产经营者，应当加强对相关设施、设备和场所</w:t>
      </w:r>
      <w:r>
        <w:rPr>
          <w:rFonts w:ascii="方正仿宋_GBK" w:eastAsia="方正仿宋_GBK" w:hAnsi="方正仿宋_GBK" w:cs="方正仿宋_GBK" w:hint="eastAsia"/>
          <w:sz w:val="32"/>
          <w:szCs w:val="32"/>
        </w:rPr>
        <w:lastRenderedPageBreak/>
        <w:t>的管理和维护，保证其正常运行和使用。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第二十条　产生、收集、贮存、运输、利用、处置固体废物的单位和其他生产经营者，应当采取防扬散、防流失、防渗漏或者其他防止污染环境的措施，不得擅自倾倒、堆放、丢弃、遗撒固体废物。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禁止任何单位或者个人向江河、湖泊、运河、渠道、水库及其最高水位线以下的滩地和岸坡以及法律法规规定的其他地点倾倒、堆放、贮存固体废物。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第二十一条　在生态保护红线区域、永久基本农田集中区域和其他需要特别保护的区域内，禁止建设工业固体废物、危险废物集中贮存、利用、处置的设施、场所和生活垃圾填埋场。</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第二十二条　转移固体废物出省、自治区、直辖市行政区域贮存、处置的，应当向固体废物移出地的省、自治区、直辖市人民政府生态环境主管部门提出申请。移出地的省、自治区、直辖市人民政府生态环境主管部门应当及时商经接受地的省、自治区、直辖市人民政府生态环境主管部门同意后，在规定期限内批准转移该固体废物出省、自治区、直辖市行政区域。未经批准的，不得转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转移固体废物出省、自治区、直辖市行政区域利用的，应当报固体废物移出地的省、自治区、直辖市人民政府生态环境主管部门备案。移出地的省、自治区、直辖市人民政府生态环境主管部门应当将备案信息通报接受地的省、自治区、直辖市人民政府生态环境主管部门。</w:t>
      </w:r>
    </w:p>
    <w:p w:rsidR="005D247F" w:rsidRDefault="00D85EB1">
      <w:pPr>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 xml:space="preserve">　</w:t>
      </w:r>
      <w:r>
        <w:rPr>
          <w:rFonts w:ascii="方正仿宋_GBK" w:eastAsia="方正仿宋_GBK" w:hAnsi="方正仿宋_GBK" w:cs="方正仿宋_GBK"/>
          <w:sz w:val="32"/>
          <w:szCs w:val="32"/>
        </w:rPr>
        <w:t xml:space="preserve"> </w:t>
      </w:r>
      <w:r>
        <w:rPr>
          <w:rFonts w:ascii="方正仿宋_GBK" w:eastAsia="方正仿宋_GBK" w:hAnsi="方正仿宋_GBK" w:cs="方正仿宋_GBK" w:hint="eastAsia"/>
          <w:sz w:val="32"/>
          <w:szCs w:val="32"/>
        </w:rPr>
        <w:t>第二十三条　禁止中华人民共和国境外的固体废物进境倾倒、堆放、处置。</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第二十四条　国家逐步实现固体废物零进口，由国务院生态环境主管部门会同国务院商务、发展改革、海关等主管部门组织实施。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第二十五条　海关发现进口货物疑似固体废物的，可以委托专业机构开展属性鉴别，并根据鉴别结论依法管理。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第二十六条　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实施现场检查，可以采取现场监测、采集样品、查阅或者复制与固体废物污染环境防治相关的资料等措施。检查人员进行现场检查，应当出示证件。对现场检查中知悉的商业秘密应当保密。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第二十七条　有下列情形之一，生态环境主管部门和其他负有固体废物污染环境防治监督管理职责的部门，可以对违法收集、贮存、运输、利用、处置的固体废物及设施、设备、场所、工具、物品予以查封、扣押：</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（一）可能造成证据灭失、被隐匿或者非法转移的；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（二）造成或者可能造成严重环境污染的。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第二十八条　生态环境主管部门应当会同有关部门建立产生、收集、贮存、运输、利用、处置固体废物的单位和其</w:t>
      </w:r>
      <w:r>
        <w:rPr>
          <w:rFonts w:ascii="方正仿宋_GBK" w:eastAsia="方正仿宋_GBK" w:hAnsi="方正仿宋_GBK" w:cs="方正仿宋_GBK" w:hint="eastAsia"/>
          <w:sz w:val="32"/>
          <w:szCs w:val="32"/>
        </w:rPr>
        <w:lastRenderedPageBreak/>
        <w:t>他生产经营者信用记录制度，将相关信用记录纳入全国信用信息共享平台。</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第二十九条　设区的市级人民政府生态环境主管部门应当会同住房城乡建设、农业农村、卫生健康等主管部门，定期向社会发布固体废物的种类、产生量、处置能力、利用处置状况等信息。</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产生、收集、贮存、运输、利用、处置固体废物的单位，应当依法及时公开固体废物污染环境防治信息，主动接受社会监督。</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利用、处置固体废物的单位，应当依法向公众开放设施、场所，提高公众环境保护意识和参与程度。</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第三十条　县级以上人民政府应当将工业固体废物、生活垃圾、危险废物等固体废物污染环境防治情况纳入环境状况和环境保护目标完成情况年度报告，向本级人民代表大会或者人民代表大会常务委员会报告。</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第三十一条　任何单位和个人都有权对造成固体废物污染环境的单位和个人进行举报。</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生态环境主管部门和其他负有固体废物污染环境防治监督管理职责的部门应当将固体废物污染环境防治举报方式向社会公布，方便公众举报。</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接到举报的部门应当及时处理并对举报人的相关信息予以保密；对实名举报并查证属实的，给予奖励。</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举报人举报所在单位的，该单位不得以解除、变更劳动合同或者其他方式对举报人进行打击报复。</w:t>
      </w:r>
    </w:p>
    <w:p w:rsidR="005D247F" w:rsidRDefault="00D85EB1">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lastRenderedPageBreak/>
        <w:t>第三章　工业固体废物</w:t>
      </w:r>
    </w:p>
    <w:p w:rsidR="005D247F" w:rsidRDefault="00D85EB1">
      <w:pPr>
        <w:spacing w:line="580" w:lineRule="exact"/>
        <w:ind w:firstLine="42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第三十二条　国务院生态环境主管部门应当会同国务院发展改革、工业和信息化等主管部门对工业固体废物对公众健康、生态环境的危害和影响程度等</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界定，制定防治工业固体废物污染环境的技术政策，组织推广先进的防治工业固体废物污染环境的生产工艺和设备。</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第三十三条　国务院工业和信息化主管部门应当会同国务院有关部门组织研究开发、推广减少工业固体废物产生量和降低工业固体废物危害性的生产工艺和设备，公布限期淘汰产生严重污染环境的工业固体废物的落后生产工艺、设备的名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生产者、销售者、进口者、使用者应当在国务院工业和信息化主管部门会同国务院有关部门规定的期限内分别停止生产、销售、进口或者使用列入前款规定名录中的设备。生产工艺的采用者应当在国务院工业和信息化主管部门会同国务院有关部门规定的期限内停止采用列入前款规定名录中的工艺。</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列入限期淘汰名录被淘汰的设备，不得转让给他人使用。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第三十四条　国务院工业和信息化主管部门应当会同国务院发展改革、生态环境等主管部门，定期发布工业固体废物综合利用技术、工艺、设备和产品导向目录，组织开展工业固体废物资源综合利用评价，推动工业固体废物综合利</w:t>
      </w:r>
      <w:r>
        <w:rPr>
          <w:rFonts w:ascii="方正仿宋_GBK" w:eastAsia="方正仿宋_GBK" w:hAnsi="方正仿宋_GBK" w:cs="方正仿宋_GBK" w:hint="eastAsia"/>
          <w:sz w:val="32"/>
          <w:szCs w:val="32"/>
        </w:rPr>
        <w:lastRenderedPageBreak/>
        <w:t>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第三十五条　县级以上地方人民政府应当制定工业固体废物污染环境防治工作规划，组织建设工业固体废物集中处置等设施，推动工业固体废物污染环境防治工作。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第三十六条　产生工业固体废物的单位应当建立健全工业固体废物产生、收集、贮存、运输、利用、处置全过程的污染环境防治责任制度，建立工业固体废物管理台账，如实记录产生工业固体废物的种类、数量、流向、贮存、利用、处置等信息，实现工业固体废物可追溯、可查询，并采取防治工业固体废物污染环境的措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禁止向生活垃圾收集设施中投放工业固体废物。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第三十七条　产生工业固体废物的单位委托他人运输、利用、处置工业固体废物的，应当对受托方的主体资格和技术能力进行核实，依法签订书面合同，在合同中约定污染防治要求。</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受托方运输、利用、处置工业固体废物，应当依照有关法律法规的规定和合同约定履行污染防治要求，并将运输、利用、处置情况告知产生工业固体废物的单位。</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产生工业固体废物的单位违反本条第一款规定的，除依照有关法律法规的规定予以处罚外，还应当与造成环境污染和生态破坏的受托方承担连带责任。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第三十八条　产生工业固体废物的单位应当依法实施清洁生产审核，合理选择和利用原材料、能源和其他资源，采用先进的生产工艺和设备，减少工业固体废物的产生量，降</w:t>
      </w:r>
      <w:r>
        <w:rPr>
          <w:rFonts w:ascii="方正仿宋_GBK" w:eastAsia="方正仿宋_GBK" w:hAnsi="方正仿宋_GBK" w:cs="方正仿宋_GBK" w:hint="eastAsia"/>
          <w:sz w:val="32"/>
          <w:szCs w:val="32"/>
        </w:rPr>
        <w:lastRenderedPageBreak/>
        <w:t>低工业固体废物的危害性。</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第三十九条　产生工业固体废物的单位应当取得排污许可证。排污许可的具体办法和实施步骤由国务院规定。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工业固体废物的单位应当向所在地生态环境主管部门提供工业固体废物的种类、数量、流向、贮存、利用、处置等有关资料，以及减少工业固体废物产生、促进综合利用的具体措施，并执行排污许可管理制度的相关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第四十条　产生工业固体废物的单位应当根据经济、技术条件对工业固体废物加以利用；对暂时不利用或者不能利用的，应当按照国务院生态环境等主管部门的规定建设贮存设施、场所，安全分类存放，或者采取无害化处置措施。贮存工业固体废物应当采取符合国家环境保护标准的防护措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建设工业固体废物贮存、处置的设施、场所，应当符合国家环境保护标准。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第四十一条　产生工业固体废物的单位终止的，应当在终止前对工业固体废物的贮存、处置的设施、场所采取污染防治措施，并对未处置的工业固体废物</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妥善处置，防止污染环境。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工业固体废物的单位发生变更的，变更后的单位应当按照国家有关环境保护的规定对未处置的工业固体废物及其贮存、处置的设施、场所进行安全处置或者采取有效措施保证该设施、场所安全运行。变更前当事人对工业固体废物及其贮存、处置的设施、场所的污染防治责任另有约定的，</w:t>
      </w:r>
      <w:r>
        <w:rPr>
          <w:rFonts w:ascii="方正仿宋_GBK" w:eastAsia="方正仿宋_GBK" w:hAnsi="方正仿宋_GBK" w:cs="方正仿宋_GBK" w:hint="eastAsia"/>
          <w:sz w:val="32"/>
          <w:szCs w:val="32"/>
        </w:rPr>
        <w:lastRenderedPageBreak/>
        <w:t>从其约定；但是，不得免除当事人的污染防治义务。</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对2005年4月1日前已经终止的单位未处置的工业固体废物及其贮存、处置的设施、场所进行安全处置的费用，由有关人民政府承担；但是，该单位享有的土地使用权依法转让的，应当由土地使用权受让人承担处置费用。当事人另有约定的，从其约定；但是，不得免除当事人的污染防治义务。</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第四十二条　矿山企业应当采取科学的开采方法和选矿工艺，减少尾矿、煤矸石、废石等矿业固体废物的产生量和贮存量。</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国家鼓励采取先进工艺对尾矿、煤矸石、废石等矿业固体废物进行综合利用。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尾矿、煤矸石、废石等矿业固体废物贮存设施停止使用后，矿山企业应当按照国家有关环境保护等规定进行封场，防止造成环境污染和生态破坏。</w:t>
      </w:r>
    </w:p>
    <w:p w:rsidR="005D247F" w:rsidRDefault="00D85EB1">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第四章　生活垃圾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第四十三条　县级以上地方人民政府应当加快建立分类投放、分类收集、分类运输、分类处理的生活垃圾管理系统，实现生活垃圾分类制度有效覆盖。</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县级以上地方人民政府应当建立生活垃圾分类工作协调机制，加强和统筹生活垃圾分类管理能力建设。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各级人民政府及其有关部门应当组织开展生活垃圾分类宣传，教育引导公众养成生活垃圾分类习惯，督促和指导生</w:t>
      </w:r>
      <w:r>
        <w:rPr>
          <w:rFonts w:ascii="方正仿宋_GBK" w:eastAsia="方正仿宋_GBK" w:hAnsi="方正仿宋_GBK" w:cs="方正仿宋_GBK" w:hint="eastAsia"/>
          <w:sz w:val="32"/>
          <w:szCs w:val="32"/>
        </w:rPr>
        <w:lastRenderedPageBreak/>
        <w:t>活垃圾分类工作。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第四十四条　县级以上地方人民政府应当有计划地改进燃料结构，发展清洁能源，减少燃料废渣等固体废物的产生量。</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县级以上地方人民政府有关部门应当加强产品生产和流通过程管理，避免过度包装，组织净菜上市，减少生活垃圾的产生量。</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第四十五条　县级以上人民政府应当统筹安排建设城乡生活垃圾收集、运输、处理设施，确定设施厂址，提高生活垃圾的综合利用和无害化处置水平，促进生活垃圾收集、处理的产业化发展，逐步建立和完善生活垃圾污染环境防治的社会服务体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县级以上地方人民政府有关部门应当统筹规划，合理安排回收、分拣、打包网点，促进生活垃圾的回收利用工作。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第四十六条　地方各级人民政府应当加强农村生活垃圾污染环境的防治，保护和改善农村人居环境。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农村生活垃圾源头减量。城乡结合部、人口密集的农村地区和其他有条件的地方，应当建立城乡一体的生活垃圾管理系统；其他农村地区应当积极探索生活垃圾管理模式，因地制宜，就近就地利用或者妥善处理生活垃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第四十七条　设区的市级以上人民政府环境卫生主管部门应当制定生活垃圾清扫、收集、贮存、运输和处理设施、场所建设运行规范，发布生活垃圾分类指导目录，加强监督管理。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第四十八条　县级以上地方人民政府环境卫生等主管部门应当组织对城乡生活垃圾进行清扫、收集、运输和处理，可以通过招标等方式选择具备条件的单位从事生活垃圾的清扫、收集、运输和处理。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第四十九条　产生生活垃圾的单位、家庭和个人应当依法履行生活垃圾源头减量和分类投放义务，承担生活垃圾产生者责任。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任何单位和个人都应当依法在指定的地点分类投放生活垃圾。禁止随意倾倒、抛撒、堆放或者焚烧生活垃圾。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机关、事业单位等应当在生活垃圾分类工作中起示范带头作用。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已经分类投放的生活垃圾，应当按照规定分类收集、分类运输、分类处理。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第五十条　清扫、收集、运输、处理城乡生活垃圾，应当遵守国家有关环境保护和环境卫生管理的规定，防止污染环境。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从生活垃圾中分类并集中收集的有害垃圾，属于危险废物的，应当按照危险废物管理。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第五十一条　从事公共交通运输的经营单位，应当及时清扫、收集运输过程中产生的生活垃圾。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第五十二条　农贸市场、农产品批发市场等应当加强环境卫生管理，保持环境卫生清洁，对所产生的垃圾及时清扫、分类收集、妥善处理。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第五十三条　从事城市新区开发、旧区改建和住宅小区</w:t>
      </w:r>
      <w:r>
        <w:rPr>
          <w:rFonts w:ascii="方正仿宋_GBK" w:eastAsia="方正仿宋_GBK" w:hAnsi="方正仿宋_GBK" w:cs="方正仿宋_GBK" w:hint="eastAsia"/>
          <w:sz w:val="32"/>
          <w:szCs w:val="32"/>
        </w:rPr>
        <w:lastRenderedPageBreak/>
        <w:t>开发建设、村镇建设的单位，以及机场、码头、车站、公园、商场、体育场馆等公共设施、场所的经营管理单位，应当按照国家有关环境卫生的规定，配套建设生活垃圾收集设施。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县级以上地方人民政府应当统筹生活垃圾公共转运、处理设施与前款规定的收集设施的有效衔接，并加强生活垃圾分类收运体系和再生资源回收体系在规划、建设、运营等方面的融合。</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第五十四条　从生活垃圾中回收的物质应当按照国家规定的用途、标准使用，不得用于生产可能危害人体健康的产品。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第五十五条　建设生活垃圾处理设施、场所，应当符合国务院生态环境主管部门和国务院住房城乡建设主管部门规定的环境保护和环境卫生标准。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鼓励相邻地区统筹生活垃圾处理设施建设，促进生活垃圾处理设施跨行政区域共建共享。</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擅自关闭、闲置或者拆除生活垃圾处理设施、场所；确有必要关闭、闲置或者拆除的，应当经所在地的市、县级人民政府环境卫生主管部门商所在地生态环境主管部门同意后核准，并采取防止污染环境的措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第五十六条　生活垃圾处理单位应当按照国家有关规定，安装使用监测设备，实时监测污染物的排放情况，将污染排放数据实时公开。监测设备应当与所在地生态环境主管部门的监控设备联网。</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第五十七条　县级以上地方人民政府环境卫生主管部门负责组织开展</w:t>
      </w:r>
      <w:proofErr w:type="gramStart"/>
      <w:r>
        <w:rPr>
          <w:rFonts w:ascii="方正仿宋_GBK" w:eastAsia="方正仿宋_GBK" w:hAnsi="方正仿宋_GBK" w:cs="方正仿宋_GBK" w:hint="eastAsia"/>
          <w:sz w:val="32"/>
          <w:szCs w:val="32"/>
        </w:rPr>
        <w:t>厨余垃圾</w:t>
      </w:r>
      <w:proofErr w:type="gramEnd"/>
      <w:r>
        <w:rPr>
          <w:rFonts w:ascii="方正仿宋_GBK" w:eastAsia="方正仿宋_GBK" w:hAnsi="方正仿宋_GBK" w:cs="方正仿宋_GBK" w:hint="eastAsia"/>
          <w:sz w:val="32"/>
          <w:szCs w:val="32"/>
        </w:rPr>
        <w:t>资源化、无害化处理工作。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产生、收集</w:t>
      </w:r>
      <w:proofErr w:type="gramStart"/>
      <w:r>
        <w:rPr>
          <w:rFonts w:ascii="方正仿宋_GBK" w:eastAsia="方正仿宋_GBK" w:hAnsi="方正仿宋_GBK" w:cs="方正仿宋_GBK" w:hint="eastAsia"/>
          <w:sz w:val="32"/>
          <w:szCs w:val="32"/>
        </w:rPr>
        <w:t>厨余垃圾</w:t>
      </w:r>
      <w:proofErr w:type="gramEnd"/>
      <w:r>
        <w:rPr>
          <w:rFonts w:ascii="方正仿宋_GBK" w:eastAsia="方正仿宋_GBK" w:hAnsi="方正仿宋_GBK" w:cs="方正仿宋_GBK" w:hint="eastAsia"/>
          <w:sz w:val="32"/>
          <w:szCs w:val="32"/>
        </w:rPr>
        <w:t>的单位和其他生产经营者，应当</w:t>
      </w:r>
      <w:proofErr w:type="gramStart"/>
      <w:r>
        <w:rPr>
          <w:rFonts w:ascii="方正仿宋_GBK" w:eastAsia="方正仿宋_GBK" w:hAnsi="方正仿宋_GBK" w:cs="方正仿宋_GBK" w:hint="eastAsia"/>
          <w:sz w:val="32"/>
          <w:szCs w:val="32"/>
        </w:rPr>
        <w:t>将厨余垃圾</w:t>
      </w:r>
      <w:proofErr w:type="gramEnd"/>
      <w:r>
        <w:rPr>
          <w:rFonts w:ascii="方正仿宋_GBK" w:eastAsia="方正仿宋_GBK" w:hAnsi="方正仿宋_GBK" w:cs="方正仿宋_GBK" w:hint="eastAsia"/>
          <w:sz w:val="32"/>
          <w:szCs w:val="32"/>
        </w:rPr>
        <w:t>交由具备相应资质条件的单位进行无害化处理。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禁止畜禽养殖场、养殖小区利用未经无害化处理的</w:t>
      </w:r>
      <w:proofErr w:type="gramStart"/>
      <w:r>
        <w:rPr>
          <w:rFonts w:ascii="方正仿宋_GBK" w:eastAsia="方正仿宋_GBK" w:hAnsi="方正仿宋_GBK" w:cs="方正仿宋_GBK" w:hint="eastAsia"/>
          <w:sz w:val="32"/>
          <w:szCs w:val="32"/>
        </w:rPr>
        <w:t>厨余垃圾</w:t>
      </w:r>
      <w:proofErr w:type="gramEnd"/>
      <w:r>
        <w:rPr>
          <w:rFonts w:ascii="方正仿宋_GBK" w:eastAsia="方正仿宋_GBK" w:hAnsi="方正仿宋_GBK" w:cs="方正仿宋_GBK" w:hint="eastAsia"/>
          <w:sz w:val="32"/>
          <w:szCs w:val="32"/>
        </w:rPr>
        <w:t>饲喂畜禽。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第五十八条　县级以上地方人民政府应当按照产生者付费原则，建立生活垃圾处理收费制度。</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县级以上地方人民政府制定生活垃圾处理收费标准，应当根据本地实际，结合生活垃圾分类情况，体现分类计价、计量收费等差别化管理，并充分征求公众意见。生活垃圾处理收费标准应当向社会公布。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生活垃圾处理费应当专项用于生活垃圾的收集、运输和处理等，不得挪作他用。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第五十九条　省、自治区、直辖市和设区的市、自治州可以结合实际，制定本地方生活垃圾具体管理办法。</w:t>
      </w:r>
    </w:p>
    <w:p w:rsidR="005D247F" w:rsidRDefault="00D85EB1" w:rsidP="00D85EB1">
      <w:pPr>
        <w:spacing w:before="100" w:beforeAutospacing="1" w:after="100" w:afterAutospacing="1" w:line="580" w:lineRule="exact"/>
        <w:ind w:leftChars="-67" w:left="-141" w:firstLineChars="200" w:firstLine="720"/>
        <w:jc w:val="center"/>
        <w:rPr>
          <w:rFonts w:ascii="方正仿宋_GBK" w:eastAsia="方正仿宋_GBK" w:hAnsi="方正仿宋_GBK" w:cs="方正仿宋_GBK"/>
          <w:sz w:val="32"/>
          <w:szCs w:val="32"/>
        </w:rPr>
      </w:pPr>
      <w:r>
        <w:rPr>
          <w:rFonts w:ascii="SimHei" w:eastAsia="SimHei" w:hAnsi="SimHei" w:cs="方正仿宋_GBK" w:hint="eastAsia"/>
          <w:color w:val="000000"/>
          <w:kern w:val="0"/>
          <w:sz w:val="36"/>
          <w:szCs w:val="36"/>
        </w:rPr>
        <w:t>第五章　建筑垃圾、农业固体废物等</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第六十条　县级以上地方人民政府应当加强建筑垃圾污染环境的防治，建立建筑垃圾分类处理制度。</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县级以上地方人民政府应当制定包括源头减量、分类处理、消</w:t>
      </w:r>
      <w:proofErr w:type="gramStart"/>
      <w:r>
        <w:rPr>
          <w:rFonts w:ascii="方正仿宋_GBK" w:eastAsia="方正仿宋_GBK" w:hAnsi="方正仿宋_GBK" w:cs="方正仿宋_GBK" w:hint="eastAsia"/>
          <w:sz w:val="32"/>
          <w:szCs w:val="32"/>
        </w:rPr>
        <w:t>纳设施</w:t>
      </w:r>
      <w:proofErr w:type="gramEnd"/>
      <w:r>
        <w:rPr>
          <w:rFonts w:ascii="方正仿宋_GBK" w:eastAsia="方正仿宋_GBK" w:hAnsi="方正仿宋_GBK" w:cs="方正仿宋_GBK" w:hint="eastAsia"/>
          <w:sz w:val="32"/>
          <w:szCs w:val="32"/>
        </w:rPr>
        <w:t>和场所布局及建设等在内的建筑垃圾污染环境防治工作规划。</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第六十一条　国家鼓励采用先进技术、工艺、设备和管</w:t>
      </w:r>
      <w:r>
        <w:rPr>
          <w:rFonts w:ascii="方正仿宋_GBK" w:eastAsia="方正仿宋_GBK" w:hAnsi="方正仿宋_GBK" w:cs="方正仿宋_GBK" w:hint="eastAsia"/>
          <w:sz w:val="32"/>
          <w:szCs w:val="32"/>
        </w:rPr>
        <w:lastRenderedPageBreak/>
        <w:t>理措施，推进建筑垃圾源头减量，建立建筑垃圾回收利用体系。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县级以上地方人民政府应当推动建筑垃圾综合利用产品应用。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第六十二条　县级以上地方人民政府环境卫生主管部门负责建筑垃圾污染环境防治工作，建立建筑垃圾全过程管理制度，规范建筑垃圾产生、收集、贮存、运输、利用、处置行为，推进综合利用，加强建筑垃圾处置设施、场所建设，保障处置安全，防止污染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第六十三条　工程施工单位应当编制建筑垃圾处理方案，采取污染防治措施，并报县级以上地方人民政府环境卫生主管部门备案。</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工程施工单位应当及时清运工程施工过程中产生的建筑垃圾等固体废物，并按照环境卫生主管部门的规定进行利用或者处置。</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工程施工单位不得擅自倾倒、抛撒或者堆放工程施工过程中产生的建筑垃圾。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第六十四条　县级以上人民政府农业农村主管部门负责指导农业固体废物回收利用体系建设，鼓励和引导有关单位和其他生产经营者依法收集、贮存、运输、利用、处置农业固体废物，加强监督管理，防止污染环境。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第六十五条　产生秸秆、废弃农用薄膜、农药包装废弃物等农业固体废物的单位和其他生产经营者，应当采取回收利用和其他防止污染环境的措施。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从事畜禽规模养殖应当及时收集、贮存、利用或者处置养殖过程中产生的畜禽</w:t>
      </w:r>
      <w:proofErr w:type="gramStart"/>
      <w:r>
        <w:rPr>
          <w:rFonts w:ascii="方正仿宋_GBK" w:eastAsia="方正仿宋_GBK" w:hAnsi="方正仿宋_GBK" w:cs="方正仿宋_GBK" w:hint="eastAsia"/>
          <w:sz w:val="32"/>
          <w:szCs w:val="32"/>
        </w:rPr>
        <w:t>粪污等固体废物</w:t>
      </w:r>
      <w:proofErr w:type="gramEnd"/>
      <w:r>
        <w:rPr>
          <w:rFonts w:ascii="方正仿宋_GBK" w:eastAsia="方正仿宋_GBK" w:hAnsi="方正仿宋_GBK" w:cs="方正仿宋_GBK" w:hint="eastAsia"/>
          <w:sz w:val="32"/>
          <w:szCs w:val="32"/>
        </w:rPr>
        <w:t>，避免造成环境污染。</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禁止在人口集中地区、机场周围、交通干线附近以及当地人民政府划定的其他区域露天焚烧秸秆。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国家鼓励研究开发、生产、销售、使用在环境中可</w:t>
      </w:r>
      <w:proofErr w:type="gramStart"/>
      <w:r>
        <w:rPr>
          <w:rFonts w:ascii="方正仿宋_GBK" w:eastAsia="方正仿宋_GBK" w:hAnsi="方正仿宋_GBK" w:cs="方正仿宋_GBK" w:hint="eastAsia"/>
          <w:sz w:val="32"/>
          <w:szCs w:val="32"/>
        </w:rPr>
        <w:t>降解且</w:t>
      </w:r>
      <w:proofErr w:type="gramEnd"/>
      <w:r>
        <w:rPr>
          <w:rFonts w:ascii="方正仿宋_GBK" w:eastAsia="方正仿宋_GBK" w:hAnsi="方正仿宋_GBK" w:cs="方正仿宋_GBK" w:hint="eastAsia"/>
          <w:sz w:val="32"/>
          <w:szCs w:val="32"/>
        </w:rPr>
        <w:t>无害的农用薄膜。</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第六十六条　国家建立电器电子、铅蓄电池、车用动力电池等产品的生产者责任延伸制度。</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电器电子、铅蓄电池、车用动力电池等产品的生产者应当按照规定以自建或者委托等方式建立与产品销售量相匹配的废旧产品回收体系，并向社会公开，实现有效回收和利用。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国家鼓励产品的生产者开展生态设计，促进资源回收利用。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第六十七条　国家对废弃电器电子产品等实行多渠道回收和集中处理制度。</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禁止将废弃机动车船等交由不符合规定条件的企业或者个人回收、拆解。</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拆解、利用、处置废弃电器电子产品、废弃机动车船等，应当遵守有关法律法规的规定，采取防止污染环境的措施。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第六十八条　产品和包装物的设计、制造，应当遵守国家有关清洁生产的规定。国务院标准化主管部门应当根据国</w:t>
      </w:r>
      <w:r>
        <w:rPr>
          <w:rFonts w:ascii="方正仿宋_GBK" w:eastAsia="方正仿宋_GBK" w:hAnsi="方正仿宋_GBK" w:cs="方正仿宋_GBK" w:hint="eastAsia"/>
          <w:sz w:val="32"/>
          <w:szCs w:val="32"/>
        </w:rPr>
        <w:lastRenderedPageBreak/>
        <w:t>家经济和技术条件、固体废物污染环境防治状况以及产品的技术要求，组织制定有关标准，防止过度包装造成环境污染。</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生产经营者应当遵守限制商品过度包装的强制性标准，避免过度包装。县级以上地方人民政府市场监督管理部门和有关部门应当按照各自职责，加强对过度包装的监督管理。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生产、销售、进口依法被列入强制回收目录的产品和包装物的企业，应当按照国家有关规定对该产品和包装物进行回收。</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电子商务、快递、外卖等行业应当优先采用可重复使用、易回收利用的包装物，优化物品包装，减少包装物的使用，并积极回收利用包装物。县级以上地方人民政府商务、邮政等主管部门应当加强监督管理。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国家鼓励和引导消费者使用绿色包装和减量包装。</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第六十九条　国家依法禁止、限制生产、销售和使用不可降解塑料袋等一次性塑料制品。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商品零售场所开办单位、电子商务平台企业和快递企业、外卖企业应当按照国家有关规定向商务、邮政等主管部门报告塑料袋等一次性塑料制品的使用、回收情况。</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国家鼓励和引导减少使用、积极回收塑料袋等一次性塑料制品，推广应用可循环、易回收、可降解的替代产品。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第七十条　旅游、住宿等行业应当按照国家有关规定推行不主动提供一次性用品。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机关、企业事业单位等的办公场所应当使用有利于保护</w:t>
      </w:r>
      <w:r>
        <w:rPr>
          <w:rFonts w:ascii="方正仿宋_GBK" w:eastAsia="方正仿宋_GBK" w:hAnsi="方正仿宋_GBK" w:cs="方正仿宋_GBK" w:hint="eastAsia"/>
          <w:sz w:val="32"/>
          <w:szCs w:val="32"/>
        </w:rPr>
        <w:lastRenderedPageBreak/>
        <w:t>环境的产品、设备和设施，减少使用一次性办公用品。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第七十一条　城镇污水处理设施维护运营单位或者污泥处理单位应当安全处理污泥，保证处理后的污泥符合国家有关标准，对污泥的流向、用途、用量等进行跟踪、记录，并报告城镇排水主管部门、生态环境主管部门。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人民政府城镇排水主管部门应当将污泥处理设施纳入城镇排水与污水处理规划，推动同步建设污泥处理设施与污水处理设施，鼓励协同处理，污水处理费征收标准和补偿范围应当覆盖污泥处理成本和污水处理设施正常运营成本。</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第七十二条　禁止擅自倾倒、堆放、丢弃、遗撒城镇污水处理设施产生的污泥和处理后的污泥。</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禁止重金属或者其他有毒有害物质含量超标的污泥进入农用地。</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从事水体清淤疏浚应当按照国家有关规定处理清淤疏浚过程中产生的底泥，防止污染环境。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第七十三条　各级各类实验室及其设立单位应当加强对实验室产生的固体废物的管理，依法收集、贮存、运输、利用、处置实验室固体废物。实验室固体废物属于危险废物的，应当按照危险废物管理。</w:t>
      </w:r>
    </w:p>
    <w:p w:rsidR="005D247F" w:rsidRDefault="00D85EB1" w:rsidP="00D85EB1">
      <w:pPr>
        <w:spacing w:before="100" w:beforeAutospacing="1" w:after="100" w:afterAutospacing="1" w:line="580" w:lineRule="exact"/>
        <w:ind w:leftChars="-67" w:left="-141" w:firstLineChars="200" w:firstLine="720"/>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第六章　危险废物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第七十四条　危险废物污染环境的防治，适用本章规定；本章未作规定的，适用本法其他有关规定。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第七十五条　国务院生态环境主管部门应当会同国务院有关部门制定国家危险废物名录，规定统一的危险废物鉴别标准、鉴别方法、识别标志和鉴别单位管理要求。国家危险废物名录应当动态调整。</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国务院生态环境主管部门根据危险废物的危害特性和产生数量，科学评估其环境风险，实施分级分类管理，建立信息化监管体系，并通过信息化手段管理、共享危险废物转移数据和信息。</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第七十六条　省、自治区、直辖市人民政府应当组织有关部门编制危险废物集中处置设施、场所的建设规划，科学评估危险废物处置需求，合理布局危险废物集中处置设施、场所，确保本行政区域的危险废物得到妥善处置。</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编制危险废物集中处置设施、场所的建设规划，应当征求有关行业协会、企业事业单位、专家和公众等方面的意见。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相邻省、自治区、直辖市之间可以开展区域合作，统筹建设区域性危险废物集中处置设施、场所。</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第七十七条　对危险废物的容器和包装物以及收集、贮存、运输、利用、处置危险废物的设施、场所，应当按照规定设置危险废物识别标志。</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第七十八条　产生危险废物的单位，应当按照国家有关规定制定危险废物管理计划；建立危险废物管理台账，如实记录有关信息，并通过国家危险废物信息管理系统向所在地生态环境主管部门申报危险废物的种类、产生量、流向、贮</w:t>
      </w:r>
      <w:r>
        <w:rPr>
          <w:rFonts w:ascii="方正仿宋_GBK" w:eastAsia="方正仿宋_GBK" w:hAnsi="方正仿宋_GBK" w:cs="方正仿宋_GBK" w:hint="eastAsia"/>
          <w:sz w:val="32"/>
          <w:szCs w:val="32"/>
        </w:rPr>
        <w:lastRenderedPageBreak/>
        <w:t>存、处置等有关资料。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前款所称危险废物管理计划应当包括减少危险废物产生量和降低危险废物危害性的措施以及危险废物贮存、利用、处置措施。危险废物管理计划应当</w:t>
      </w:r>
      <w:proofErr w:type="gramStart"/>
      <w:r>
        <w:rPr>
          <w:rFonts w:ascii="方正仿宋_GBK" w:eastAsia="方正仿宋_GBK" w:hAnsi="方正仿宋_GBK" w:cs="方正仿宋_GBK" w:hint="eastAsia"/>
          <w:sz w:val="32"/>
          <w:szCs w:val="32"/>
        </w:rPr>
        <w:t>报产生</w:t>
      </w:r>
      <w:proofErr w:type="gramEnd"/>
      <w:r>
        <w:rPr>
          <w:rFonts w:ascii="方正仿宋_GBK" w:eastAsia="方正仿宋_GBK" w:hAnsi="方正仿宋_GBK" w:cs="方正仿宋_GBK" w:hint="eastAsia"/>
          <w:sz w:val="32"/>
          <w:szCs w:val="32"/>
        </w:rPr>
        <w:t>危险废物的单位所在地生态环境主管部门备案。</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产生危险废物的单位已经取得排污许可证的，执行排污许可管理制度的规定。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第七十九条　产生危险废物的单位，应当按照国家有关规定和环境保护标准要求贮存、利用、处置危险废物，不得擅自倾倒、堆放。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第八十条　从事收集、贮存、利用、处置危险废物经营活动的单位，应当按照国家有关规定申请取得许可证。许可证的具体管理办法由国务院制定。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禁止无许可证或者未按照许可证规定从事危险废物收集、贮存、利用、处置的经营活动。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禁止将危险废物提供或者委托给无许可证的单位或者其他生产经营者从事收集、贮存、利用、处置活动。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第八十一条　收集、贮存危险废物，应当按照危险废物特性分类进行。禁止混合收集、贮存、运输、处置性质不相容而未经安全性处置的危险废物。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贮存危险废物应当采取符合国家环境保护标准的防护措施。禁止将危险废物混入非危险废物中贮存。</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从事收集、贮存、利用、处置危险废物经营活动的单位，贮存危险废物不得超过一年；确需延长期限的，应当报</w:t>
      </w:r>
      <w:r>
        <w:rPr>
          <w:rFonts w:ascii="方正仿宋_GBK" w:eastAsia="方正仿宋_GBK" w:hAnsi="方正仿宋_GBK" w:cs="方正仿宋_GBK" w:hint="eastAsia"/>
          <w:sz w:val="32"/>
          <w:szCs w:val="32"/>
        </w:rPr>
        <w:lastRenderedPageBreak/>
        <w:t>经颁发许可证的生态环境主管部门批准；法律、行政法规另有规定的除外。</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第八十二条　转移危险废物的，应当按照国家有关规定填写、运行危险废物电子或者纸质转移联单。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跨省、自治区、直辖市转移危险废物的，应当向危险废物移出地省、自治区、直辖市人民政府生态环境主管部门申请。移出地省、自治区、直辖市人民政府生态环境主管部门应当及时商经接受地省、自治区、直辖市人民政府生态环境主管部门同意后，在规定期限内批准转移该危险废物，并将批准信息通报相关省、自治区、直辖市人民政府生态环境主管部门和交通运输主管部门。未经批准的，不得转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危险废物转移管理应当全程管控、提高效率，具体办法由国务院生态环境主管部门会同国务院交通运输主管部门和公安部门制定。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第八十三条　运输危险废物，应当采取防止污染环境的措施，并遵守国家有关危险货物运输管理的规定。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禁止将危险废物与旅客在同一运输工具上载运。</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第八十四条　收集、贮存、运输、利用、处置危险废物的场所、设施、设备和容器、包装物及其他物品转作他用时，应当按照国家有关规定经过消除污染处理，方可使用。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第八十五条　产生、收集、贮存、运输、利用、处置危险废物的单位，应当依法制定意外事故的防范措施和应急预案，并向所在地生态环境主管部门和其他负有固体废物污染环境防治监督管理职责的部门备案；生态环境主管部门和其</w:t>
      </w:r>
      <w:r>
        <w:rPr>
          <w:rFonts w:ascii="方正仿宋_GBK" w:eastAsia="方正仿宋_GBK" w:hAnsi="方正仿宋_GBK" w:cs="方正仿宋_GBK" w:hint="eastAsia"/>
          <w:sz w:val="32"/>
          <w:szCs w:val="32"/>
        </w:rPr>
        <w:lastRenderedPageBreak/>
        <w:t>他负有固体废物污染环境防治监督管理职责的部门应当进行检查。</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第八十六条　因发生事故或者其他突发性事件，造成危险废物严重污染环境的单位，应当立即采取有效措施消除或者减轻对环境的污染危害，及时通报可能受到污染危害的单位和居民，并向所在地生态环境主管部门和有关部门报告，接受调查处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第八十七条　在发生或者有证据证明可能发生危险废物严重污染环境、威胁居民生命财产安全时，生态环境主管部门或者其他负有固体废物污染环境防治监督管理职责的部门应当立即向本级人民政府和上一级人民政府有关部门报告，由人民政府采取防止或者减轻危害的有效措施。有关人民政府可以根据需要责令停止导致或者可能导致环境污染事故的作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第八十八条　重点危险废物集中处置设施、场所退役前，运营单位应当按照国家有关规定对设施、场所采取污染防治措施。退役的费用应当预提，列入投资概算或者生产成本，专门用于重点危险废物集中处置设施、场所的退役。具体提取和管理办法，由国务院财政部门、价格主管部门会同国务院生态环境主管部门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第八十九条　禁止经中华人民共和国过境转移危险废物。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第九十条　医疗废物按照国家危险废物名录管理。县级以上地方人民政府应当加强医疗废物集中处置能力建设。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县级以上人民政府卫生健康、生态环境等主管部门应当在各自职责范围内加强对医疗废物收集、贮存、运输、处置的监督管理，防止危害公众健康、污染环境。</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医疗卫生机构应当依法分类收集本单位产生的医疗废物，交由医疗废物集中处置单位处置。医疗废物集中处置单位应当及时收集、运输和处置医疗废物。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医疗卫生机构和医疗废物集中处置单位，应当采取有效措施，防止医疗废物流失、泄漏、渗漏、扩散。</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第九十一条　重大传染病疫情等突发事件发生时，县级以上人民政府应当统筹协调医疗废物等危险废物收集、贮存、运输、处置等工作，保障所需的车辆、场地、处置设施和防护物资。卫生健康、生态环境、环境卫生、交通运输等主管部门应当协同配合，依法履行应急处置职责。</w:t>
      </w:r>
    </w:p>
    <w:p w:rsidR="005D247F" w:rsidRDefault="00D85EB1" w:rsidP="00D85EB1">
      <w:pPr>
        <w:spacing w:before="100" w:beforeAutospacing="1" w:after="100" w:afterAutospacing="1" w:line="580" w:lineRule="exact"/>
        <w:ind w:leftChars="-67" w:left="-141" w:firstLineChars="200" w:firstLine="720"/>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第七章　保障措施</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第九十二条　国务院有关部门、县级以上地方人民政府及其有关部门在编制国土空间规划和相关专项规划时，应当统筹生活垃圾、建筑垃圾、危险废物等固体废物转运、集中处置等设施建设需求，保障转运、集中处置等设施用地。</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第九十三条　国家采取有利于固体废物污染环境防治的经济、技术政策和措施，鼓励、支持有关方面采取有利于固体废物污染环境防治的措施，加强对从事固体废物污染环境防治工作人员的培训和指导，促进固体废物污染环境防治产业专业化、规模化发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第九十四条　国家鼓励和支持科研单位、固体废物产生单位、固体废物利用单位、固体废物处置单位等联合攻关，研究开发固体废物综合利用、集中处置等的新技术，推动固体废物污染环境防治技术进步。</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第九十五条　各级人民政府应当加强固体废物污染环境的防治，按照事权划分的原则安排必要的资金用于下列事项：</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（一）固体废物污染环境防治的科学研究、技术开发；</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（二）生活垃圾分类；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（三）固体废物集中处置设施建设；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（四）重大传染病疫情等突发事件产生的医疗废物等危险废物应急处置；</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（五）涉及固体废物污染环境防治的其他事项。</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使用资金应当加强绩效管理和审计监督，确保资金使用效益。</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第九十六条　国家鼓励和支持社会力量参与固体废物污染环境防治工作，并按照国家有关规定给予政策扶持。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第九十七条　国家发展绿色金融，鼓励金融机构加大对固体废物污染环境防治项目的信贷投放。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第九十八条　从事固体废物综合利用等固体废物污染环境防治工作的，依照法律、行政法规的规定，享受税收优惠。</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国家鼓励并提倡社会各界为防治固体废物污染环境捐赠财产，并依照法律、行政法规的规定，给予税收优惠。</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第九十九条　收集、贮存、运输、利用、处置危险废物的单位，应当按照国家有关规定，投保环境污染责任保险。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第一百条　国家鼓励单位和个人购买、使用综合利用产品和</w:t>
      </w:r>
      <w:proofErr w:type="gramStart"/>
      <w:r>
        <w:rPr>
          <w:rFonts w:ascii="方正仿宋_GBK" w:eastAsia="方正仿宋_GBK" w:hAnsi="方正仿宋_GBK" w:cs="方正仿宋_GBK" w:hint="eastAsia"/>
          <w:sz w:val="32"/>
          <w:szCs w:val="32"/>
        </w:rPr>
        <w:t>可</w:t>
      </w:r>
      <w:proofErr w:type="gramEnd"/>
      <w:r>
        <w:rPr>
          <w:rFonts w:ascii="方正仿宋_GBK" w:eastAsia="方正仿宋_GBK" w:hAnsi="方正仿宋_GBK" w:cs="方正仿宋_GBK" w:hint="eastAsia"/>
          <w:sz w:val="32"/>
          <w:szCs w:val="32"/>
        </w:rPr>
        <w:t>重复使用产品。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县级以上人民政府及其有关部门在政府采购过程中，应当优先采购综合利用产品和</w:t>
      </w:r>
      <w:proofErr w:type="gramStart"/>
      <w:r>
        <w:rPr>
          <w:rFonts w:ascii="方正仿宋_GBK" w:eastAsia="方正仿宋_GBK" w:hAnsi="方正仿宋_GBK" w:cs="方正仿宋_GBK" w:hint="eastAsia"/>
          <w:sz w:val="32"/>
          <w:szCs w:val="32"/>
        </w:rPr>
        <w:t>可</w:t>
      </w:r>
      <w:proofErr w:type="gramEnd"/>
      <w:r>
        <w:rPr>
          <w:rFonts w:ascii="方正仿宋_GBK" w:eastAsia="方正仿宋_GBK" w:hAnsi="方正仿宋_GBK" w:cs="方正仿宋_GBK" w:hint="eastAsia"/>
          <w:sz w:val="32"/>
          <w:szCs w:val="32"/>
        </w:rPr>
        <w:t>重复使用产品。</w:t>
      </w:r>
    </w:p>
    <w:p w:rsidR="005D247F" w:rsidRDefault="00D85EB1" w:rsidP="00D85EB1">
      <w:pPr>
        <w:spacing w:before="100" w:beforeAutospacing="1" w:after="100" w:afterAutospacing="1" w:line="580" w:lineRule="exact"/>
        <w:ind w:leftChars="-67" w:left="-141" w:firstLineChars="200" w:firstLine="720"/>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第八章　法律责任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第一百零一条　生态环境主管部门或者其他负有固体废物污染环境防治监督管理职责的部门违反本法规定，有下列行为之一，由本级人民政府或者上级人民政府有关部门责令改正，对直接负责的主管人员和其他直接责任人员依法给予处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（一）未依法</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行政许可或者办理批准文件的；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（二）对违法行为进行包庇的；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（三）未依法查封、扣押的；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（四）发现违法行为或者接到对违法行为的举报后未予查处的；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（五）有其他滥用职权、玩忽职守、徇私舞弊等违法行为的。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依照本法规定应当</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行政处罚决定而未</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的，上级主管部门可以直接</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行政处罚决定。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第一百零二条　违反本法规定，有下列行为之一，由生态环境主管部门责令改正，处以罚款，没收违法所得；情节</w:t>
      </w:r>
      <w:r>
        <w:rPr>
          <w:rFonts w:ascii="方正仿宋_GBK" w:eastAsia="方正仿宋_GBK" w:hAnsi="方正仿宋_GBK" w:cs="方正仿宋_GBK" w:hint="eastAsia"/>
          <w:sz w:val="32"/>
          <w:szCs w:val="32"/>
        </w:rPr>
        <w:lastRenderedPageBreak/>
        <w:t>严重的，报经有批准权的人民政府批准，可以责令停业或者关闭：</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（一）产生、收集、贮存、运输、利用、处置固体废物的单位未依法及时公开固体废物污染环境防治信息的；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（二）生活垃圾处理单位未按照国家有关规定安装使用监测设备、实时监测污染物的排放情况并公开污染排放数据的；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（三）将列入限期淘汰名录被淘汰的设备转让给他人使用的；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（四）在生态保护红线区域、永久基本农田集中区域和其他需要特别保护的区域内，建设工业固体废物、危险废物集中贮存、利用、处置的设施、场所和生活垃圾填埋场的；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（五）转移固体废物出省、自治区、直辖市行政区域贮存、处置未经批准的；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（六）转移固体废物出省、自治区、直辖市行政区域利用未报备案的；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（七）擅自倾倒、堆放、丢弃、遗</w:t>
      </w:r>
      <w:proofErr w:type="gramStart"/>
      <w:r>
        <w:rPr>
          <w:rFonts w:ascii="方正仿宋_GBK" w:eastAsia="方正仿宋_GBK" w:hAnsi="方正仿宋_GBK" w:cs="方正仿宋_GBK" w:hint="eastAsia"/>
          <w:sz w:val="32"/>
          <w:szCs w:val="32"/>
        </w:rPr>
        <w:t>撒工业</w:t>
      </w:r>
      <w:proofErr w:type="gramEnd"/>
      <w:r>
        <w:rPr>
          <w:rFonts w:ascii="方正仿宋_GBK" w:eastAsia="方正仿宋_GBK" w:hAnsi="方正仿宋_GBK" w:cs="方正仿宋_GBK" w:hint="eastAsia"/>
          <w:sz w:val="32"/>
          <w:szCs w:val="32"/>
        </w:rPr>
        <w:t>固体废物，或者未采取相应防范措施，造成工业固体废物扬散、流失、渗漏或者其他环境污染的；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（八）产生工业固体废物的单位未建立固体废物管理</w:t>
      </w:r>
      <w:proofErr w:type="gramStart"/>
      <w:r>
        <w:rPr>
          <w:rFonts w:ascii="方正仿宋_GBK" w:eastAsia="方正仿宋_GBK" w:hAnsi="方正仿宋_GBK" w:cs="方正仿宋_GBK" w:hint="eastAsia"/>
          <w:sz w:val="32"/>
          <w:szCs w:val="32"/>
        </w:rPr>
        <w:t>台账并如实</w:t>
      </w:r>
      <w:proofErr w:type="gramEnd"/>
      <w:r>
        <w:rPr>
          <w:rFonts w:ascii="方正仿宋_GBK" w:eastAsia="方正仿宋_GBK" w:hAnsi="方正仿宋_GBK" w:cs="方正仿宋_GBK" w:hint="eastAsia"/>
          <w:sz w:val="32"/>
          <w:szCs w:val="32"/>
        </w:rPr>
        <w:t>记录的；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（九）产生工业固体废物的单位违反本法规定委托他人运输、利用、处置工业固体废物的；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（十）贮存工业固体废物未采取符合国家环境保护标准</w:t>
      </w:r>
      <w:r>
        <w:rPr>
          <w:rFonts w:ascii="方正仿宋_GBK" w:eastAsia="方正仿宋_GBK" w:hAnsi="方正仿宋_GBK" w:cs="方正仿宋_GBK" w:hint="eastAsia"/>
          <w:sz w:val="32"/>
          <w:szCs w:val="32"/>
        </w:rPr>
        <w:lastRenderedPageBreak/>
        <w:t>的防护措施的；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（十一）单位和其他生产经营者违反固体废物管理其他要求，污染环境、破坏生态的。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第一百零三条　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第一百零四条　违反本法规定，未依法取得排污许可证产生工业固体废物的，由生态环境主管部门责令改正或者限制生产、停产整治，处十万元以上一百万元以下的罚款；情节严重的，报经有批准权的人民政府批准，责令停业或者关闭。</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第一百零五条　违反本法规定，生产经营者未遵守限制商品过度包装的强制性标准的，由县级以上地方人民政府市场监督管理部门或者有关部门责令改正；拒不改正的，处二</w:t>
      </w:r>
      <w:r>
        <w:rPr>
          <w:rFonts w:ascii="方正仿宋_GBK" w:eastAsia="方正仿宋_GBK" w:hAnsi="方正仿宋_GBK" w:cs="方正仿宋_GBK" w:hint="eastAsia"/>
          <w:sz w:val="32"/>
          <w:szCs w:val="32"/>
        </w:rPr>
        <w:lastRenderedPageBreak/>
        <w:t>千元以上二万元以下的罚款；情节严重的，处二万元以上十万元以下的罚款。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第一百零六条　违反本法规定，未遵守国家有关禁止、限制使用不可降解塑料袋等一次性塑料制品的规定，或者未按照国家有关规定报告塑料袋等一次性塑料制品的使用情况的，由县级以上地方人民政府商务、邮政等主管部门责令改正，处一万元以上十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第一百零七条　从事畜禽规模养殖未及时收集、贮存、利用或者处置养殖过程中产生的畜禽</w:t>
      </w:r>
      <w:proofErr w:type="gramStart"/>
      <w:r>
        <w:rPr>
          <w:rFonts w:ascii="方正仿宋_GBK" w:eastAsia="方正仿宋_GBK" w:hAnsi="方正仿宋_GBK" w:cs="方正仿宋_GBK" w:hint="eastAsia"/>
          <w:sz w:val="32"/>
          <w:szCs w:val="32"/>
        </w:rPr>
        <w:t>粪污等固体废物</w:t>
      </w:r>
      <w:proofErr w:type="gramEnd"/>
      <w:r>
        <w:rPr>
          <w:rFonts w:ascii="方正仿宋_GBK" w:eastAsia="方正仿宋_GBK" w:hAnsi="方正仿宋_GBK" w:cs="方正仿宋_GBK" w:hint="eastAsia"/>
          <w:sz w:val="32"/>
          <w:szCs w:val="32"/>
        </w:rPr>
        <w:t>的，由生态环境主管部门责令改正，可以处十万元以下的罚款；情节严重的，报经有批准权的人民政府批准，责令停业或者关闭。</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第一百零八条　违反本法规定，城镇污水处理设施维护运营单位或者污泥处理单位对污泥流向、用途、用量等未进行跟踪、记录，或者处理后的污泥不符合国家有关标准的，由城镇排水主管部门责令改正，给予警告；造成严重后果的，处十万元以上二十万元以下的罚款；拒不改正的，城镇排水主管部门可以指定有治理能力的单位代为治理，所需费用由违法者承担。</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违反本法规定，擅自倾倒、堆放、丢弃、遗撒城镇污水处理设施产生的污泥和处理后的污泥的，由城镇排水主管部门责令改正，处二十万元以上二百万元以下的罚款，对直接负责的主管人员和其他直接责任人员处二万元以上十万元以下的罚款；造成严重后果的，处二百万元以上五百万元以下</w:t>
      </w:r>
      <w:r>
        <w:rPr>
          <w:rFonts w:ascii="方正仿宋_GBK" w:eastAsia="方正仿宋_GBK" w:hAnsi="方正仿宋_GBK" w:cs="方正仿宋_GBK" w:hint="eastAsia"/>
          <w:sz w:val="32"/>
          <w:szCs w:val="32"/>
        </w:rPr>
        <w:lastRenderedPageBreak/>
        <w:t>的罚款，对直接负责的主管人员和其他直接责任人员处五万元以上五十万元以下的罚款；拒不改正的，城镇排水主管部门可以指定有治理能力的单位代为治理，所需费用由违法者承担。</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第一百零九条　违反本法规定，生产、销售、进口或者使用淘汰的设备，或者采用淘汰的生产工艺的，由县级以上地方人民政府指定的部门责令改正，处十万元以上一百万元以下的罚款，没收违法所得；情节严重的，由县级以上地方人民政府指定的部门提出意见，报经有批准权的人民政府批准，责令停业或者关闭。</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第一百一十条　尾矿、煤矸石、废石等矿业固体废物贮存设施停止使用后，未按照国家有关环境保护规定进行封场的，由生态环境主管部门责令改正，处二十万元以上一百万元以下的罚款。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第一百一十一条　违反本法规定，有下列行为之一，由县级以上地方人民政府环境卫生主管部门责令改正，处以罚款，没收违法所得：</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（一）随意倾倒、抛撒、堆放或者焚烧生活垃圾的；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（二）擅自关闭、闲置或者拆除生活垃圾处理设施、场所的；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（三）工程施工单位未编制建筑垃圾处理方案报备案，或者未及时清运施工过程中产生的固体废物的；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（四）工程施工单位擅自倾倒、抛撒或者堆放工程施工过程中产生的建筑垃圾，或者未按照规定对施工过程中产生</w:t>
      </w:r>
      <w:r>
        <w:rPr>
          <w:rFonts w:ascii="方正仿宋_GBK" w:eastAsia="方正仿宋_GBK" w:hAnsi="方正仿宋_GBK" w:cs="方正仿宋_GBK" w:hint="eastAsia"/>
          <w:sz w:val="32"/>
          <w:szCs w:val="32"/>
        </w:rPr>
        <w:lastRenderedPageBreak/>
        <w:t>的固体废物进行利用或者处置的；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（五）产生、收集</w:t>
      </w:r>
      <w:proofErr w:type="gramStart"/>
      <w:r>
        <w:rPr>
          <w:rFonts w:ascii="方正仿宋_GBK" w:eastAsia="方正仿宋_GBK" w:hAnsi="方正仿宋_GBK" w:cs="方正仿宋_GBK" w:hint="eastAsia"/>
          <w:sz w:val="32"/>
          <w:szCs w:val="32"/>
        </w:rPr>
        <w:t>厨余垃圾</w:t>
      </w:r>
      <w:proofErr w:type="gramEnd"/>
      <w:r>
        <w:rPr>
          <w:rFonts w:ascii="方正仿宋_GBK" w:eastAsia="方正仿宋_GBK" w:hAnsi="方正仿宋_GBK" w:cs="方正仿宋_GBK" w:hint="eastAsia"/>
          <w:sz w:val="32"/>
          <w:szCs w:val="32"/>
        </w:rPr>
        <w:t>的单位和其他生产经营者未将</w:t>
      </w:r>
      <w:proofErr w:type="gramStart"/>
      <w:r>
        <w:rPr>
          <w:rFonts w:ascii="方正仿宋_GBK" w:eastAsia="方正仿宋_GBK" w:hAnsi="方正仿宋_GBK" w:cs="方正仿宋_GBK" w:hint="eastAsia"/>
          <w:sz w:val="32"/>
          <w:szCs w:val="32"/>
        </w:rPr>
        <w:t>厨余垃圾</w:t>
      </w:r>
      <w:proofErr w:type="gramEnd"/>
      <w:r>
        <w:rPr>
          <w:rFonts w:ascii="方正仿宋_GBK" w:eastAsia="方正仿宋_GBK" w:hAnsi="方正仿宋_GBK" w:cs="方正仿宋_GBK" w:hint="eastAsia"/>
          <w:sz w:val="32"/>
          <w:szCs w:val="32"/>
        </w:rPr>
        <w:t>交由具备相应资质条件的单位进行无害化处理的；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（六）畜禽养殖场、养殖小区利用未经无害化处理的</w:t>
      </w:r>
      <w:proofErr w:type="gramStart"/>
      <w:r>
        <w:rPr>
          <w:rFonts w:ascii="方正仿宋_GBK" w:eastAsia="方正仿宋_GBK" w:hAnsi="方正仿宋_GBK" w:cs="方正仿宋_GBK" w:hint="eastAsia"/>
          <w:sz w:val="32"/>
          <w:szCs w:val="32"/>
        </w:rPr>
        <w:t>厨余垃圾</w:t>
      </w:r>
      <w:proofErr w:type="gramEnd"/>
      <w:r>
        <w:rPr>
          <w:rFonts w:ascii="方正仿宋_GBK" w:eastAsia="方正仿宋_GBK" w:hAnsi="方正仿宋_GBK" w:cs="方正仿宋_GBK" w:hint="eastAsia"/>
          <w:sz w:val="32"/>
          <w:szCs w:val="32"/>
        </w:rPr>
        <w:t>饲喂畜禽的；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（七）在运输过程中沿途丢弃、遗</w:t>
      </w:r>
      <w:proofErr w:type="gramStart"/>
      <w:r>
        <w:rPr>
          <w:rFonts w:ascii="方正仿宋_GBK" w:eastAsia="方正仿宋_GBK" w:hAnsi="方正仿宋_GBK" w:cs="方正仿宋_GBK" w:hint="eastAsia"/>
          <w:sz w:val="32"/>
          <w:szCs w:val="32"/>
        </w:rPr>
        <w:t>撒生活</w:t>
      </w:r>
      <w:proofErr w:type="gramEnd"/>
      <w:r>
        <w:rPr>
          <w:rFonts w:ascii="方正仿宋_GBK" w:eastAsia="方正仿宋_GBK" w:hAnsi="方正仿宋_GBK" w:cs="方正仿宋_GBK" w:hint="eastAsia"/>
          <w:sz w:val="32"/>
          <w:szCs w:val="32"/>
        </w:rPr>
        <w:t>垃圾的。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违反本法规定，未在指定的地点分类投放生活垃圾的，由县级以上地方人民政府环境卫生主管部门责令改正；情节严重的，对单位处五万元以上五十万元以下的罚款，对个人依法处以罚款。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第一百一十二条　违反本法规定，有下列行为之一，由生态环境主管部门责令改正，处以罚款，没收违法所得；情节严重的，报经有批准权的人民政府批准，可以责令停业或者关闭：</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（一）未按照规定设置危险废物识别标志的；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（二）未按照国家有关规定制定危险废物管理计划或者申报危险废物有关资料的；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（三）擅自倾倒、堆放危险废物的；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（四）将危险废物提供或者委托给无许可证的单位或者其他生产经营者从事经营活动的；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（五）未按照国家有关规定填写、运行危险废物转移联单或者未经批准擅自转移危险废物的；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（六）未按照国家环境保护标准贮存、利用、处置危险废物或者将危险废物混入非危险废物中贮存的；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（七）未经安全性处置，混合收集、贮存、运输、处置具有不相容性质的危险废物的；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（八）将危险废物与旅客在同一运输工具上载运的；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（九）未经消除污染处理，将收集、贮存、运输、处置危险废物的场所、设施、设备和容器、包装物及其他物品转作他用的；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（十）未采取相应防范措施，造成危险废物扬散、流失、渗漏或者其他环境污染的；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（十一）在运输过程中沿途丢弃、遗撒危险废物的；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（十二）未制定危险废物意外事故防范措施和应急预案的；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（十三）未按照国家有关规定建立危险废物管理</w:t>
      </w:r>
      <w:proofErr w:type="gramStart"/>
      <w:r>
        <w:rPr>
          <w:rFonts w:ascii="方正仿宋_GBK" w:eastAsia="方正仿宋_GBK" w:hAnsi="方正仿宋_GBK" w:cs="方正仿宋_GBK" w:hint="eastAsia"/>
          <w:sz w:val="32"/>
          <w:szCs w:val="32"/>
        </w:rPr>
        <w:t>台账并如实</w:t>
      </w:r>
      <w:proofErr w:type="gramEnd"/>
      <w:r>
        <w:rPr>
          <w:rFonts w:ascii="方正仿宋_GBK" w:eastAsia="方正仿宋_GBK" w:hAnsi="方正仿宋_GBK" w:cs="方正仿宋_GBK" w:hint="eastAsia"/>
          <w:sz w:val="32"/>
          <w:szCs w:val="32"/>
        </w:rPr>
        <w:t>记录的。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第一百一十三条　违反本法规定，危险废物产生者未按照规定处置其产生的危险废物被责令改正后拒不改正的，由生态环境主管部门组织代为处置，处置费用</w:t>
      </w:r>
      <w:proofErr w:type="gramStart"/>
      <w:r>
        <w:rPr>
          <w:rFonts w:ascii="方正仿宋_GBK" w:eastAsia="方正仿宋_GBK" w:hAnsi="方正仿宋_GBK" w:cs="方正仿宋_GBK" w:hint="eastAsia"/>
          <w:sz w:val="32"/>
          <w:szCs w:val="32"/>
        </w:rPr>
        <w:t>由危险</w:t>
      </w:r>
      <w:proofErr w:type="gramEnd"/>
      <w:r>
        <w:rPr>
          <w:rFonts w:ascii="方正仿宋_GBK" w:eastAsia="方正仿宋_GBK" w:hAnsi="方正仿宋_GBK" w:cs="方正仿宋_GBK" w:hint="eastAsia"/>
          <w:sz w:val="32"/>
          <w:szCs w:val="32"/>
        </w:rPr>
        <w:t>废物产生者承担；拒不承担代为处置费用的，处代为处置费用一倍以上三倍以下的罚款。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第一百一十四条　无许可证从事收集、贮存、利用、处置危险废物经营活动的，由生态环境主管部门责令改正，处一百万元以上五百万元以下的罚款，并报经有批准权的人民政府批准，责令停业或者关闭；对法定代表人、主要负责人、直接负责的主管人员和其他责任人员，处十万元以上一百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未按照许可证规定从事收集、贮存、利用、处置危险废物经营活动的，由生态环境主管部门责令改正，限制生产、停产整治，处五十万元以上二百万元以下的罚款；对法定代表人、主要负责人、直接负责的主管人员和其他责任人员，处五万元以上五十万元以下的罚款；情节严重的，报经有批准权的人民政府批准，责令停业或者关闭，还可以由发证机关吊销许可证。</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第一百一十五条　违反本法规定，将中华人民共和国境外的固体废物输入境内的，由海关责令退运该固体废物，处五十万元以上五百万元以下的罚款。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承运人对前款规定的固体废物的退运、处置，与进口者承担连带责任。</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第一百一十六条　违反本法规定，经中华人民共和国过</w:t>
      </w:r>
      <w:r>
        <w:rPr>
          <w:rFonts w:ascii="方正仿宋_GBK" w:eastAsia="方正仿宋_GBK" w:hAnsi="方正仿宋_GBK" w:cs="方正仿宋_GBK" w:hint="eastAsia"/>
          <w:sz w:val="32"/>
          <w:szCs w:val="32"/>
        </w:rPr>
        <w:lastRenderedPageBreak/>
        <w:t>境转移危险废物的，由海关责令退运该危险废物，处五十万元以上五百万元以下的罚款。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第一百一十七条　对已经非法入境的固体废物，由省级以上人民政府生态环境主管部门依法向海关提出处理意见，海关应当依照本法第一百一十五条的规定</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处罚决定；已经造成环境污染的，由省级以上人民政府生态环境主管部门责令进口者消除污染。</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第一百一十八条　违反本法规定，造成固体废物污染环境事故的，除依法承担赔偿责任外，由生态环境主管部门依照本条第二款的规定处以罚款，责令限期采取治理措施；造成重大或者特大固体废物污染环境事故的，还可以报经有批准权的人民政府批准，责令关闭。</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造成一般或者较大固体废物污染环境事故的，按照事故造成的直接经济损失的一倍以上三倍以下计算罚款；造成重大或者特大固体废物污染环境事故的，按照事故造成的直接经济损失的三倍以上五倍以下计算罚款，并对法定代表人、主要负责人、直接负责的主管人员和其他责任人员处上一年度从本单位取得的收入百分之五十以下的罚款。</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第一百一十九条　单位和其他生产经营者违反本法规定排放固体废物，受到罚款处罚，被责令改正的，依法</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处罚决定的行政机关应当组织复查，发现其继续实施该违法行为的，依照《中华人民共和国环境保护法》的规定按日连续处罚。</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第一百二十条　违反本法规定，有下列行为之一，尚不</w:t>
      </w:r>
      <w:r>
        <w:rPr>
          <w:rFonts w:ascii="方正仿宋_GBK" w:eastAsia="方正仿宋_GBK" w:hAnsi="方正仿宋_GBK" w:cs="方正仿宋_GBK" w:hint="eastAsia"/>
          <w:sz w:val="32"/>
          <w:szCs w:val="32"/>
        </w:rPr>
        <w:lastRenderedPageBreak/>
        <w:t>构成犯罪的，由公安机关对法定代表人、主要负责人、直接负责的主管人员和其他责任人员处十日以上十五日以下的拘留；情节较轻的，处五日以上十日以下的拘留：</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（一）擅自倾倒、堆放、丢弃、遗撒固体废物，造成严重后果的；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（二）在生态保护红线区域、永久基本农田集中区域和其他需要特别保护的区域内，建设工业固体废物、危险废物集中贮存、利用、处置的设施、场所和生活垃圾填埋场的；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（三）将危险废物提供或者委托给无许可证的单位或者其他生产经营者堆放、利用、处置的；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（四）无许可证或者未按照许可证规定从事收集、贮存、利用、处置危险废物经营活动的；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（五）未经批准擅自转移危险废物的；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（六）未采取防范措施，造成危险废物扬散、流失、渗漏或者其他严重后果的。</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第一百二十一条　固体废物污染环境、破坏生态，损害国家利益、社会公共利益的，有关机关和组织可以依照《中华人民共和国环境保护法》、《中华人民共和国民事诉讼法》、《中华人民共和国行政诉讼法》等法律的规定向人民法院提起诉讼。</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第一百二十二条　固体废物污染环境、破坏生态给国家造成重大损失的，由设区的市级以上地方人民政府或者其指定的部门、机构组织与造成环境污染和生态破坏的单位和其他生产经营者进行磋商，要求其承担损害赔偿责任；磋商未</w:t>
      </w:r>
      <w:r>
        <w:rPr>
          <w:rFonts w:ascii="方正仿宋_GBK" w:eastAsia="方正仿宋_GBK" w:hAnsi="方正仿宋_GBK" w:cs="方正仿宋_GBK" w:hint="eastAsia"/>
          <w:sz w:val="32"/>
          <w:szCs w:val="32"/>
        </w:rPr>
        <w:lastRenderedPageBreak/>
        <w:t>达成一致的，可以向人民法院提起诉讼。</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对于执法过程中查获的无法确定责任人或者无法退运的固体废物，由所在地县级以上地方人民政府组织处理。</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第一百二十三条　违反本法规定，构成违反治安管理行为的，由公安机关依法给予治安管理处罚；构成犯罪的，依法追究刑事责任；造成人身、财产损害的，依法承担民事责任。</w:t>
      </w:r>
    </w:p>
    <w:p w:rsidR="005D247F" w:rsidRDefault="00D85EB1" w:rsidP="00D85EB1">
      <w:pPr>
        <w:numPr>
          <w:ilvl w:val="0"/>
          <w:numId w:val="2"/>
        </w:numPr>
        <w:spacing w:before="100" w:beforeAutospacing="1" w:after="100" w:afterAutospacing="1" w:line="580" w:lineRule="exact"/>
        <w:ind w:leftChars="-67" w:left="-141" w:firstLineChars="200" w:firstLine="640"/>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附则</w:t>
      </w:r>
    </w:p>
    <w:p w:rsidR="005D247F" w:rsidRDefault="00D85EB1">
      <w:pPr>
        <w:spacing w:line="580" w:lineRule="exact"/>
        <w:ind w:leftChars="133" w:left="279"/>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第一百二十四条　本法下列用语的含义：</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固体废物，是指在生产、生活和其他活动中产生的丧失原有利用价值或者虽未丧失利用价值但被抛弃或者放弃的固态、半固态和置于容器中的气态的物品、物质以及法律、行政法规规定纳入固体废物管理的物品、物质。经无害化加工处理，并且符合强制性国家产品质量标准，不会危害公众健康和生态安全，或者根据固体废物鉴别标准和鉴别程序认定为不属于固体废物的除外。</w:t>
      </w:r>
    </w:p>
    <w:p w:rsidR="005D247F" w:rsidRDefault="00D85EB1">
      <w:pPr>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（二）工业固体废物，是指在工业生产活动中产生的固体废物。</w:t>
      </w:r>
    </w:p>
    <w:p w:rsidR="005D247F" w:rsidRDefault="00D85EB1">
      <w:pPr>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（三）生活垃圾，是指在日常生活中或者为日常生活提供服务的活动中产生的固体废物，以及法律、行政法规规定视为生活垃圾的固体废物。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（四）建筑垃圾，是指建设单位、施工单位新建、改建、扩建和拆除各类建筑物、构筑物、管网等，以及居民装</w:t>
      </w:r>
      <w:r>
        <w:rPr>
          <w:rFonts w:ascii="方正仿宋_GBK" w:eastAsia="方正仿宋_GBK" w:hAnsi="方正仿宋_GBK" w:cs="方正仿宋_GBK" w:hint="eastAsia"/>
          <w:sz w:val="32"/>
          <w:szCs w:val="32"/>
        </w:rPr>
        <w:lastRenderedPageBreak/>
        <w:t>饰装修房屋过程中产生的弃土、弃料和其他固体废物。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（五）农业固体废物，是指在农业生产活动中产生的固体废物。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（六）危险废物，是指列入国家危险废物名录或者根据国家规定的危险废物鉴别标准和鉴别方法认定的具有危险特性的固体废物。</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（七）贮存，是指将固体废物临时置于特定设施或者场所中的活动。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（八）利用，是指从固体废物中提取物质作为原材料或者燃料的活动。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九）处置，是指将固体废物焚烧和用其他改变固体废物的物理、化学、生物特性的方法，达到减少已产生的固体废物数量、缩小固体废物体积、减少或者消除其危险成分的活动，或者将固体废物最终置于符合环境保护规定要求的填埋场的活动。</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第一百二十五条　液态废物的污染防治，适用本法；但是，排入水体的废水的污染防治适用有关法律，不适用本法。</w:t>
      </w: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第一百二十六条　本法自2020年9月1日起施行。</w:t>
      </w:r>
    </w:p>
    <w:p w:rsidR="005D247F" w:rsidRDefault="005D247F">
      <w:pPr>
        <w:spacing w:line="580" w:lineRule="exact"/>
        <w:ind w:leftChars="-67" w:left="-141" w:firstLineChars="200" w:firstLine="640"/>
        <w:jc w:val="left"/>
        <w:rPr>
          <w:rFonts w:ascii="方正仿宋_GBK" w:eastAsia="方正仿宋_GBK" w:hAnsi="方正仿宋_GBK" w:cs="方正仿宋_GBK"/>
          <w:sz w:val="32"/>
          <w:szCs w:val="32"/>
        </w:rPr>
      </w:pPr>
    </w:p>
    <w:p w:rsidR="005D247F" w:rsidRDefault="005D247F">
      <w:pPr>
        <w:spacing w:line="580" w:lineRule="exact"/>
        <w:ind w:leftChars="-67" w:left="-141" w:firstLineChars="200" w:firstLine="640"/>
        <w:jc w:val="left"/>
        <w:rPr>
          <w:rFonts w:ascii="方正仿宋_GBK" w:eastAsia="方正仿宋_GBK" w:hAnsi="方正仿宋_GBK" w:cs="方正仿宋_GBK"/>
          <w:sz w:val="32"/>
          <w:szCs w:val="32"/>
        </w:rPr>
      </w:pPr>
    </w:p>
    <w:p w:rsidR="005D247F" w:rsidRDefault="005D247F">
      <w:pPr>
        <w:spacing w:line="580" w:lineRule="exact"/>
        <w:ind w:leftChars="-67" w:left="-141" w:firstLineChars="200" w:firstLine="640"/>
        <w:jc w:val="left"/>
        <w:rPr>
          <w:rFonts w:ascii="方正仿宋_GBK" w:eastAsia="方正仿宋_GBK" w:hAnsi="方正仿宋_GBK" w:cs="方正仿宋_GBK"/>
          <w:sz w:val="32"/>
          <w:szCs w:val="32"/>
        </w:rPr>
      </w:pPr>
    </w:p>
    <w:p w:rsidR="005D247F" w:rsidRDefault="00D85EB1">
      <w:pPr>
        <w:spacing w:line="580" w:lineRule="exact"/>
        <w:ind w:leftChars="-67" w:left="-141"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p>
    <w:p w:rsidR="005D247F" w:rsidRDefault="005D247F">
      <w:pPr>
        <w:spacing w:line="580" w:lineRule="exact"/>
        <w:jc w:val="left"/>
        <w:rPr>
          <w:rFonts w:ascii="方正仿宋_GBK" w:eastAsia="方正仿宋_GBK" w:hAnsi="方正仿宋_GBK" w:cs="方正仿宋_GBK"/>
          <w:sz w:val="32"/>
          <w:szCs w:val="32"/>
        </w:rPr>
      </w:pPr>
    </w:p>
    <w:sectPr w:rsidR="005D247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5EB1" w:rsidRDefault="00D85EB1" w:rsidP="00D85EB1">
      <w:r>
        <w:separator/>
      </w:r>
    </w:p>
  </w:endnote>
  <w:endnote w:type="continuationSeparator" w:id="0">
    <w:p w:rsidR="00D85EB1" w:rsidRDefault="00D85EB1" w:rsidP="00D85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方正仿宋_GBK">
    <w:altName w:val="微软雅黑"/>
    <w:charset w:val="86"/>
    <w:family w:val="script"/>
    <w:pitch w:val="default"/>
    <w:sig w:usb0="A00002BF" w:usb1="38CF7CFA" w:usb2="00082016" w:usb3="00000000" w:csb0="00040001" w:csb1="00000000"/>
  </w:font>
  <w:font w:name="方正楷体_GBK">
    <w:altName w:val="微软雅黑"/>
    <w:charset w:val="86"/>
    <w:family w:val="script"/>
    <w:pitch w:val="default"/>
    <w:sig w:usb0="00000000" w:usb1="00000000" w:usb2="00000010" w:usb3="00000000" w:csb0="00040000" w:csb1="00000000"/>
  </w:font>
  <w:font w:name="SimHei">
    <w:altName w:val="黑体"/>
    <w:panose1 w:val="0201060003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5EB1" w:rsidRDefault="00D85EB1" w:rsidP="00D85EB1">
      <w:r>
        <w:separator/>
      </w:r>
    </w:p>
  </w:footnote>
  <w:footnote w:type="continuationSeparator" w:id="0">
    <w:p w:rsidR="00D85EB1" w:rsidRDefault="00D85EB1" w:rsidP="00D85E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FF5CC44"/>
    <w:multiLevelType w:val="singleLevel"/>
    <w:tmpl w:val="5FF5CC44"/>
    <w:lvl w:ilvl="0">
      <w:start w:val="1"/>
      <w:numFmt w:val="chineseCounting"/>
      <w:suff w:val="nothing"/>
      <w:lvlText w:val="第%1章"/>
      <w:lvlJc w:val="left"/>
    </w:lvl>
  </w:abstractNum>
  <w:abstractNum w:abstractNumId="1" w15:restartNumberingAfterBreak="0">
    <w:nsid w:val="5FF5CD5C"/>
    <w:multiLevelType w:val="singleLevel"/>
    <w:tmpl w:val="5FF5CD5C"/>
    <w:lvl w:ilvl="0">
      <w:start w:val="9"/>
      <w:numFmt w:val="chineseCounting"/>
      <w:suff w:val="nothing"/>
      <w:lvlText w:val="第%1章"/>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79B8"/>
    <w:rsid w:val="DBFD537F"/>
    <w:rsid w:val="DE5C94AC"/>
    <w:rsid w:val="EBDF5D41"/>
    <w:rsid w:val="FDFD9E35"/>
    <w:rsid w:val="00000FA4"/>
    <w:rsid w:val="0000736E"/>
    <w:rsid w:val="00012331"/>
    <w:rsid w:val="00017775"/>
    <w:rsid w:val="000232AA"/>
    <w:rsid w:val="000237CA"/>
    <w:rsid w:val="000328F1"/>
    <w:rsid w:val="00034D42"/>
    <w:rsid w:val="00044753"/>
    <w:rsid w:val="000504D4"/>
    <w:rsid w:val="000539E8"/>
    <w:rsid w:val="00062605"/>
    <w:rsid w:val="00080325"/>
    <w:rsid w:val="00081875"/>
    <w:rsid w:val="00082110"/>
    <w:rsid w:val="000856D7"/>
    <w:rsid w:val="00096E14"/>
    <w:rsid w:val="000A52A0"/>
    <w:rsid w:val="000A5677"/>
    <w:rsid w:val="000B29AE"/>
    <w:rsid w:val="000B565E"/>
    <w:rsid w:val="000C072C"/>
    <w:rsid w:val="000C08CF"/>
    <w:rsid w:val="000C3014"/>
    <w:rsid w:val="000C3F66"/>
    <w:rsid w:val="000C7CB9"/>
    <w:rsid w:val="000D3E6C"/>
    <w:rsid w:val="000D775A"/>
    <w:rsid w:val="000E174E"/>
    <w:rsid w:val="000E3628"/>
    <w:rsid w:val="000F051C"/>
    <w:rsid w:val="001008DF"/>
    <w:rsid w:val="001033C6"/>
    <w:rsid w:val="001045EF"/>
    <w:rsid w:val="00107473"/>
    <w:rsid w:val="0011021A"/>
    <w:rsid w:val="001135DA"/>
    <w:rsid w:val="0012033C"/>
    <w:rsid w:val="00123945"/>
    <w:rsid w:val="00126E46"/>
    <w:rsid w:val="00127249"/>
    <w:rsid w:val="001306EC"/>
    <w:rsid w:val="00142369"/>
    <w:rsid w:val="00150478"/>
    <w:rsid w:val="00151FE5"/>
    <w:rsid w:val="00152CA4"/>
    <w:rsid w:val="001571F4"/>
    <w:rsid w:val="00157336"/>
    <w:rsid w:val="00161C94"/>
    <w:rsid w:val="00163D86"/>
    <w:rsid w:val="001A0C66"/>
    <w:rsid w:val="001A3067"/>
    <w:rsid w:val="001A63AF"/>
    <w:rsid w:val="001B0471"/>
    <w:rsid w:val="001B2073"/>
    <w:rsid w:val="001D1497"/>
    <w:rsid w:val="001D4FAE"/>
    <w:rsid w:val="001E6E80"/>
    <w:rsid w:val="001E7599"/>
    <w:rsid w:val="001F2A79"/>
    <w:rsid w:val="002004F6"/>
    <w:rsid w:val="00200904"/>
    <w:rsid w:val="00200C88"/>
    <w:rsid w:val="0021658B"/>
    <w:rsid w:val="00217047"/>
    <w:rsid w:val="002205BE"/>
    <w:rsid w:val="002225B3"/>
    <w:rsid w:val="002276BA"/>
    <w:rsid w:val="00232CF4"/>
    <w:rsid w:val="00232D14"/>
    <w:rsid w:val="00235963"/>
    <w:rsid w:val="00247FD5"/>
    <w:rsid w:val="002551C1"/>
    <w:rsid w:val="00257ABB"/>
    <w:rsid w:val="00257FDA"/>
    <w:rsid w:val="00264B71"/>
    <w:rsid w:val="00286786"/>
    <w:rsid w:val="00287734"/>
    <w:rsid w:val="002A220E"/>
    <w:rsid w:val="002A5605"/>
    <w:rsid w:val="002A7B02"/>
    <w:rsid w:val="002A7D44"/>
    <w:rsid w:val="002B3DE8"/>
    <w:rsid w:val="002C011C"/>
    <w:rsid w:val="002C1C5C"/>
    <w:rsid w:val="002C22FF"/>
    <w:rsid w:val="002C6DBB"/>
    <w:rsid w:val="002D0B09"/>
    <w:rsid w:val="002D2B71"/>
    <w:rsid w:val="002E194D"/>
    <w:rsid w:val="002F0CFB"/>
    <w:rsid w:val="002F664A"/>
    <w:rsid w:val="003031CC"/>
    <w:rsid w:val="00307886"/>
    <w:rsid w:val="003101F8"/>
    <w:rsid w:val="00316D44"/>
    <w:rsid w:val="0031702B"/>
    <w:rsid w:val="00320DD0"/>
    <w:rsid w:val="00322BF2"/>
    <w:rsid w:val="00324FB5"/>
    <w:rsid w:val="00327471"/>
    <w:rsid w:val="003311B4"/>
    <w:rsid w:val="00331899"/>
    <w:rsid w:val="003325D3"/>
    <w:rsid w:val="00337457"/>
    <w:rsid w:val="00346356"/>
    <w:rsid w:val="00350920"/>
    <w:rsid w:val="00356E52"/>
    <w:rsid w:val="00357A6F"/>
    <w:rsid w:val="00357E6A"/>
    <w:rsid w:val="00361475"/>
    <w:rsid w:val="0036420F"/>
    <w:rsid w:val="003663BE"/>
    <w:rsid w:val="00370C76"/>
    <w:rsid w:val="0037119B"/>
    <w:rsid w:val="00372852"/>
    <w:rsid w:val="00383084"/>
    <w:rsid w:val="00383253"/>
    <w:rsid w:val="0038701E"/>
    <w:rsid w:val="00394AD9"/>
    <w:rsid w:val="00397085"/>
    <w:rsid w:val="003A2153"/>
    <w:rsid w:val="003A2795"/>
    <w:rsid w:val="003A7E2C"/>
    <w:rsid w:val="003B30B2"/>
    <w:rsid w:val="003B6C64"/>
    <w:rsid w:val="003C5DE0"/>
    <w:rsid w:val="003C68C3"/>
    <w:rsid w:val="003C717E"/>
    <w:rsid w:val="003E30DA"/>
    <w:rsid w:val="003E6B14"/>
    <w:rsid w:val="003F037C"/>
    <w:rsid w:val="003F238F"/>
    <w:rsid w:val="003F6633"/>
    <w:rsid w:val="004114BE"/>
    <w:rsid w:val="00413A14"/>
    <w:rsid w:val="0041650C"/>
    <w:rsid w:val="00425C3B"/>
    <w:rsid w:val="0043410C"/>
    <w:rsid w:val="004365F7"/>
    <w:rsid w:val="00442C63"/>
    <w:rsid w:val="00447D3B"/>
    <w:rsid w:val="004550CB"/>
    <w:rsid w:val="00456C96"/>
    <w:rsid w:val="004574CE"/>
    <w:rsid w:val="00460266"/>
    <w:rsid w:val="004635AC"/>
    <w:rsid w:val="00473AE3"/>
    <w:rsid w:val="00477DD0"/>
    <w:rsid w:val="00492F27"/>
    <w:rsid w:val="004A3D2D"/>
    <w:rsid w:val="004B0B41"/>
    <w:rsid w:val="004B2B0D"/>
    <w:rsid w:val="004B6176"/>
    <w:rsid w:val="004C20A7"/>
    <w:rsid w:val="004C6136"/>
    <w:rsid w:val="004D063D"/>
    <w:rsid w:val="004D1E3E"/>
    <w:rsid w:val="004D3276"/>
    <w:rsid w:val="004D670D"/>
    <w:rsid w:val="004D7B4E"/>
    <w:rsid w:val="004F2B00"/>
    <w:rsid w:val="00500D5D"/>
    <w:rsid w:val="00511B29"/>
    <w:rsid w:val="005144C9"/>
    <w:rsid w:val="005250D0"/>
    <w:rsid w:val="00525F87"/>
    <w:rsid w:val="005305F7"/>
    <w:rsid w:val="00533A87"/>
    <w:rsid w:val="00534D59"/>
    <w:rsid w:val="00536358"/>
    <w:rsid w:val="00547802"/>
    <w:rsid w:val="005609C2"/>
    <w:rsid w:val="00562761"/>
    <w:rsid w:val="00581F2F"/>
    <w:rsid w:val="00585FBB"/>
    <w:rsid w:val="00590303"/>
    <w:rsid w:val="00597369"/>
    <w:rsid w:val="005A12AA"/>
    <w:rsid w:val="005A1B3B"/>
    <w:rsid w:val="005A4DE9"/>
    <w:rsid w:val="005B6848"/>
    <w:rsid w:val="005C603F"/>
    <w:rsid w:val="005D247F"/>
    <w:rsid w:val="005D2F06"/>
    <w:rsid w:val="005D7366"/>
    <w:rsid w:val="005E1550"/>
    <w:rsid w:val="005E46EA"/>
    <w:rsid w:val="005E55B6"/>
    <w:rsid w:val="005F6C84"/>
    <w:rsid w:val="005F6FA8"/>
    <w:rsid w:val="00603015"/>
    <w:rsid w:val="00612BA3"/>
    <w:rsid w:val="006150B8"/>
    <w:rsid w:val="00616066"/>
    <w:rsid w:val="00620E55"/>
    <w:rsid w:val="00624628"/>
    <w:rsid w:val="0062546B"/>
    <w:rsid w:val="00625E5D"/>
    <w:rsid w:val="0063040C"/>
    <w:rsid w:val="00637127"/>
    <w:rsid w:val="0064629D"/>
    <w:rsid w:val="006561C8"/>
    <w:rsid w:val="00657A9B"/>
    <w:rsid w:val="006701C8"/>
    <w:rsid w:val="0067155A"/>
    <w:rsid w:val="006746AF"/>
    <w:rsid w:val="0068518F"/>
    <w:rsid w:val="00685FAC"/>
    <w:rsid w:val="006973CB"/>
    <w:rsid w:val="006A0734"/>
    <w:rsid w:val="006A3712"/>
    <w:rsid w:val="006A6CA4"/>
    <w:rsid w:val="006A752F"/>
    <w:rsid w:val="006B395A"/>
    <w:rsid w:val="006B61AF"/>
    <w:rsid w:val="006B75E3"/>
    <w:rsid w:val="006C3274"/>
    <w:rsid w:val="006C4A82"/>
    <w:rsid w:val="006C5889"/>
    <w:rsid w:val="006D1F1A"/>
    <w:rsid w:val="006D73F7"/>
    <w:rsid w:val="006E6B4F"/>
    <w:rsid w:val="006F59B3"/>
    <w:rsid w:val="006F75DB"/>
    <w:rsid w:val="0070173B"/>
    <w:rsid w:val="0070194E"/>
    <w:rsid w:val="0070671E"/>
    <w:rsid w:val="00706794"/>
    <w:rsid w:val="00725E39"/>
    <w:rsid w:val="00730AED"/>
    <w:rsid w:val="00731753"/>
    <w:rsid w:val="0073413B"/>
    <w:rsid w:val="0074197B"/>
    <w:rsid w:val="00741D80"/>
    <w:rsid w:val="00743D97"/>
    <w:rsid w:val="0075071F"/>
    <w:rsid w:val="00751261"/>
    <w:rsid w:val="00752AEF"/>
    <w:rsid w:val="00763976"/>
    <w:rsid w:val="007654F8"/>
    <w:rsid w:val="0076568E"/>
    <w:rsid w:val="007706F3"/>
    <w:rsid w:val="007723C7"/>
    <w:rsid w:val="00782087"/>
    <w:rsid w:val="007930FB"/>
    <w:rsid w:val="007944A3"/>
    <w:rsid w:val="007A1173"/>
    <w:rsid w:val="007A49AD"/>
    <w:rsid w:val="007A518E"/>
    <w:rsid w:val="007A5EF5"/>
    <w:rsid w:val="007B2BD0"/>
    <w:rsid w:val="007C25C9"/>
    <w:rsid w:val="007D059B"/>
    <w:rsid w:val="007D40D2"/>
    <w:rsid w:val="007D4EFE"/>
    <w:rsid w:val="007D637E"/>
    <w:rsid w:val="007D7A29"/>
    <w:rsid w:val="007E45E2"/>
    <w:rsid w:val="007F2388"/>
    <w:rsid w:val="007F3FCE"/>
    <w:rsid w:val="007F5CCF"/>
    <w:rsid w:val="007F78B2"/>
    <w:rsid w:val="007F7D84"/>
    <w:rsid w:val="00801776"/>
    <w:rsid w:val="00801FFF"/>
    <w:rsid w:val="00802180"/>
    <w:rsid w:val="00805CE0"/>
    <w:rsid w:val="00812FC1"/>
    <w:rsid w:val="00826106"/>
    <w:rsid w:val="00837216"/>
    <w:rsid w:val="0084084F"/>
    <w:rsid w:val="008418AE"/>
    <w:rsid w:val="00846E6D"/>
    <w:rsid w:val="00853F76"/>
    <w:rsid w:val="00863B97"/>
    <w:rsid w:val="008714B3"/>
    <w:rsid w:val="00871C83"/>
    <w:rsid w:val="00896D08"/>
    <w:rsid w:val="008A7D94"/>
    <w:rsid w:val="008B0785"/>
    <w:rsid w:val="008B15E4"/>
    <w:rsid w:val="008B4657"/>
    <w:rsid w:val="008C1CA9"/>
    <w:rsid w:val="008C4DA5"/>
    <w:rsid w:val="008C6A61"/>
    <w:rsid w:val="008C74A3"/>
    <w:rsid w:val="008D2293"/>
    <w:rsid w:val="008D3E86"/>
    <w:rsid w:val="008D66FB"/>
    <w:rsid w:val="008E43C4"/>
    <w:rsid w:val="008E6E06"/>
    <w:rsid w:val="008F16EB"/>
    <w:rsid w:val="008F6D99"/>
    <w:rsid w:val="008F7F1D"/>
    <w:rsid w:val="0090017D"/>
    <w:rsid w:val="009009D4"/>
    <w:rsid w:val="00904203"/>
    <w:rsid w:val="00907125"/>
    <w:rsid w:val="009072BA"/>
    <w:rsid w:val="0091007B"/>
    <w:rsid w:val="0091392E"/>
    <w:rsid w:val="0092236F"/>
    <w:rsid w:val="00922689"/>
    <w:rsid w:val="00923AD3"/>
    <w:rsid w:val="00925DBD"/>
    <w:rsid w:val="00936458"/>
    <w:rsid w:val="009402CC"/>
    <w:rsid w:val="00942F85"/>
    <w:rsid w:val="0094464B"/>
    <w:rsid w:val="00946A9F"/>
    <w:rsid w:val="00950851"/>
    <w:rsid w:val="00955256"/>
    <w:rsid w:val="00956BE7"/>
    <w:rsid w:val="009607A2"/>
    <w:rsid w:val="00966CA5"/>
    <w:rsid w:val="0097641F"/>
    <w:rsid w:val="0099045F"/>
    <w:rsid w:val="00991B4A"/>
    <w:rsid w:val="009A36C3"/>
    <w:rsid w:val="009A3EDF"/>
    <w:rsid w:val="009B6C16"/>
    <w:rsid w:val="009B6C17"/>
    <w:rsid w:val="009C14C3"/>
    <w:rsid w:val="009C7903"/>
    <w:rsid w:val="009E1807"/>
    <w:rsid w:val="009E2B8E"/>
    <w:rsid w:val="009E2E15"/>
    <w:rsid w:val="009E3A88"/>
    <w:rsid w:val="009F5BD9"/>
    <w:rsid w:val="00A01E98"/>
    <w:rsid w:val="00A12303"/>
    <w:rsid w:val="00A1686D"/>
    <w:rsid w:val="00A20724"/>
    <w:rsid w:val="00A20C54"/>
    <w:rsid w:val="00A30C0E"/>
    <w:rsid w:val="00A36D56"/>
    <w:rsid w:val="00A600DC"/>
    <w:rsid w:val="00A64F8E"/>
    <w:rsid w:val="00A66AC8"/>
    <w:rsid w:val="00A77232"/>
    <w:rsid w:val="00A8630C"/>
    <w:rsid w:val="00A91D6E"/>
    <w:rsid w:val="00A935DC"/>
    <w:rsid w:val="00A937D8"/>
    <w:rsid w:val="00AA456B"/>
    <w:rsid w:val="00AA52F2"/>
    <w:rsid w:val="00AA5A83"/>
    <w:rsid w:val="00AA79B8"/>
    <w:rsid w:val="00AB3A2F"/>
    <w:rsid w:val="00AC452B"/>
    <w:rsid w:val="00AC5C87"/>
    <w:rsid w:val="00AD4EE9"/>
    <w:rsid w:val="00AD6290"/>
    <w:rsid w:val="00AE247C"/>
    <w:rsid w:val="00AF07BB"/>
    <w:rsid w:val="00AF0AAD"/>
    <w:rsid w:val="00B0381E"/>
    <w:rsid w:val="00B20452"/>
    <w:rsid w:val="00B25756"/>
    <w:rsid w:val="00B32FB1"/>
    <w:rsid w:val="00B34AC1"/>
    <w:rsid w:val="00B364A2"/>
    <w:rsid w:val="00B51945"/>
    <w:rsid w:val="00B54EB5"/>
    <w:rsid w:val="00B56E39"/>
    <w:rsid w:val="00B6558D"/>
    <w:rsid w:val="00B6656E"/>
    <w:rsid w:val="00B771D6"/>
    <w:rsid w:val="00B77692"/>
    <w:rsid w:val="00B85BE4"/>
    <w:rsid w:val="00B87632"/>
    <w:rsid w:val="00BA0B49"/>
    <w:rsid w:val="00BA5D1A"/>
    <w:rsid w:val="00BA69E7"/>
    <w:rsid w:val="00BB1DE9"/>
    <w:rsid w:val="00BB2511"/>
    <w:rsid w:val="00BC4264"/>
    <w:rsid w:val="00BE3A86"/>
    <w:rsid w:val="00BE66D1"/>
    <w:rsid w:val="00BF0F68"/>
    <w:rsid w:val="00BF20C9"/>
    <w:rsid w:val="00BF4D23"/>
    <w:rsid w:val="00C119B2"/>
    <w:rsid w:val="00C1412D"/>
    <w:rsid w:val="00C15FD3"/>
    <w:rsid w:val="00C16472"/>
    <w:rsid w:val="00C1730A"/>
    <w:rsid w:val="00C20242"/>
    <w:rsid w:val="00C264E3"/>
    <w:rsid w:val="00C27CB0"/>
    <w:rsid w:val="00C30BCF"/>
    <w:rsid w:val="00C336F8"/>
    <w:rsid w:val="00C467AC"/>
    <w:rsid w:val="00C50654"/>
    <w:rsid w:val="00C52AF1"/>
    <w:rsid w:val="00C52CAA"/>
    <w:rsid w:val="00C53722"/>
    <w:rsid w:val="00C5598C"/>
    <w:rsid w:val="00C62DF0"/>
    <w:rsid w:val="00C64D51"/>
    <w:rsid w:val="00C71D8B"/>
    <w:rsid w:val="00C74592"/>
    <w:rsid w:val="00C75302"/>
    <w:rsid w:val="00C80A0D"/>
    <w:rsid w:val="00C84949"/>
    <w:rsid w:val="00C90BEF"/>
    <w:rsid w:val="00C94831"/>
    <w:rsid w:val="00C95E3A"/>
    <w:rsid w:val="00CA5089"/>
    <w:rsid w:val="00CB650B"/>
    <w:rsid w:val="00CC068D"/>
    <w:rsid w:val="00CC095A"/>
    <w:rsid w:val="00CC2A55"/>
    <w:rsid w:val="00CE475D"/>
    <w:rsid w:val="00CF0FCD"/>
    <w:rsid w:val="00D10748"/>
    <w:rsid w:val="00D11C43"/>
    <w:rsid w:val="00D11F73"/>
    <w:rsid w:val="00D1538D"/>
    <w:rsid w:val="00D1783F"/>
    <w:rsid w:val="00D2654C"/>
    <w:rsid w:val="00D30797"/>
    <w:rsid w:val="00D30A27"/>
    <w:rsid w:val="00D45C71"/>
    <w:rsid w:val="00D520C5"/>
    <w:rsid w:val="00D52539"/>
    <w:rsid w:val="00D55F60"/>
    <w:rsid w:val="00D74018"/>
    <w:rsid w:val="00D748A7"/>
    <w:rsid w:val="00D75A9F"/>
    <w:rsid w:val="00D82F16"/>
    <w:rsid w:val="00D85CB3"/>
    <w:rsid w:val="00D85EB1"/>
    <w:rsid w:val="00D904C5"/>
    <w:rsid w:val="00D93253"/>
    <w:rsid w:val="00D93F00"/>
    <w:rsid w:val="00DA0BE9"/>
    <w:rsid w:val="00DA161D"/>
    <w:rsid w:val="00DA5825"/>
    <w:rsid w:val="00DB2E08"/>
    <w:rsid w:val="00DC391D"/>
    <w:rsid w:val="00DC3C05"/>
    <w:rsid w:val="00DD0A0D"/>
    <w:rsid w:val="00DD58AC"/>
    <w:rsid w:val="00DD78E6"/>
    <w:rsid w:val="00DD796A"/>
    <w:rsid w:val="00DF1910"/>
    <w:rsid w:val="00DF2B6B"/>
    <w:rsid w:val="00DF682F"/>
    <w:rsid w:val="00DF70C4"/>
    <w:rsid w:val="00DF770B"/>
    <w:rsid w:val="00E13EEB"/>
    <w:rsid w:val="00E14EF1"/>
    <w:rsid w:val="00E151A0"/>
    <w:rsid w:val="00E16193"/>
    <w:rsid w:val="00E161B4"/>
    <w:rsid w:val="00E17088"/>
    <w:rsid w:val="00E21F91"/>
    <w:rsid w:val="00E26265"/>
    <w:rsid w:val="00E30673"/>
    <w:rsid w:val="00E45E0F"/>
    <w:rsid w:val="00E709FE"/>
    <w:rsid w:val="00E83C25"/>
    <w:rsid w:val="00E9075F"/>
    <w:rsid w:val="00E979A4"/>
    <w:rsid w:val="00EA2681"/>
    <w:rsid w:val="00EA3450"/>
    <w:rsid w:val="00EA3AD4"/>
    <w:rsid w:val="00EA4EE5"/>
    <w:rsid w:val="00EA5B96"/>
    <w:rsid w:val="00EA791E"/>
    <w:rsid w:val="00EB11DE"/>
    <w:rsid w:val="00EB331D"/>
    <w:rsid w:val="00EB39A3"/>
    <w:rsid w:val="00EB4C6D"/>
    <w:rsid w:val="00EC2F6F"/>
    <w:rsid w:val="00ED4A17"/>
    <w:rsid w:val="00ED5D9B"/>
    <w:rsid w:val="00ED7CC0"/>
    <w:rsid w:val="00F01D5C"/>
    <w:rsid w:val="00F0289B"/>
    <w:rsid w:val="00F02AE0"/>
    <w:rsid w:val="00F108D4"/>
    <w:rsid w:val="00F120AB"/>
    <w:rsid w:val="00F12E56"/>
    <w:rsid w:val="00F16D93"/>
    <w:rsid w:val="00F22D57"/>
    <w:rsid w:val="00F25CC4"/>
    <w:rsid w:val="00F30DC5"/>
    <w:rsid w:val="00F32F7A"/>
    <w:rsid w:val="00F336B8"/>
    <w:rsid w:val="00F34A3D"/>
    <w:rsid w:val="00F35038"/>
    <w:rsid w:val="00F427CF"/>
    <w:rsid w:val="00F54F1F"/>
    <w:rsid w:val="00F6550E"/>
    <w:rsid w:val="00F6643A"/>
    <w:rsid w:val="00F72B23"/>
    <w:rsid w:val="00F745CE"/>
    <w:rsid w:val="00F7552E"/>
    <w:rsid w:val="00F80035"/>
    <w:rsid w:val="00F83368"/>
    <w:rsid w:val="00F85CCC"/>
    <w:rsid w:val="00F91C80"/>
    <w:rsid w:val="00F949CD"/>
    <w:rsid w:val="00F94BFE"/>
    <w:rsid w:val="00FB19B7"/>
    <w:rsid w:val="00FB7977"/>
    <w:rsid w:val="00FC381F"/>
    <w:rsid w:val="00FD09A5"/>
    <w:rsid w:val="00FD163E"/>
    <w:rsid w:val="00FD2994"/>
    <w:rsid w:val="00FD429B"/>
    <w:rsid w:val="00FE2AC9"/>
    <w:rsid w:val="00FE3C03"/>
    <w:rsid w:val="00FE5BA6"/>
    <w:rsid w:val="00FF27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933266"/>
  <w15:docId w15:val="{983938B4-235C-428E-90A8-E1C7E904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38</Pages>
  <Words>2821</Words>
  <Characters>16086</Characters>
  <Application>Microsoft Office Word</Application>
  <DocSecurity>0</DocSecurity>
  <Lines>134</Lines>
  <Paragraphs>37</Paragraphs>
  <ScaleCrop>false</ScaleCrop>
  <Company/>
  <LinksUpToDate>false</LinksUpToDate>
  <CharactersWithSpaces>18870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YANG, Guanfeng /ZL</cp:lastModifiedBy>
  <cp:revision>9</cp:revision>
  <dcterms:created xsi:type="dcterms:W3CDTF">2019-01-28T16:58:00Z</dcterms:created>
  <dcterms:modified xsi:type="dcterms:W3CDTF">2021-01-07T06:43:00Z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2052-3.0.2.4882</vt:lpwstr>
  </property>
</Properties>
</file>