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0748F" w14:textId="4B8DBA1F" w:rsidR="00AF6479" w:rsidRPr="00966348" w:rsidRDefault="00AF6479" w:rsidP="00AF6479">
      <w:pPr>
        <w:rPr>
          <w:rFonts w:ascii="黑体" w:eastAsia="黑体" w:hAnsi="黑体" w:hint="eastAsia"/>
          <w:sz w:val="32"/>
          <w:szCs w:val="32"/>
        </w:rPr>
      </w:pPr>
      <w:r w:rsidRPr="00966348">
        <w:rPr>
          <w:rFonts w:ascii="黑体" w:eastAsia="黑体" w:hAnsi="黑体" w:hint="eastAsia"/>
          <w:sz w:val="32"/>
          <w:szCs w:val="32"/>
        </w:rPr>
        <w:t>附件3</w:t>
      </w:r>
      <w:bookmarkStart w:id="0" w:name="_GoBack"/>
      <w:bookmarkEnd w:id="0"/>
    </w:p>
    <w:p w14:paraId="77A60C54" w14:textId="77777777" w:rsidR="00152C27" w:rsidRDefault="00152C27" w:rsidP="007A0E6E">
      <w:pPr>
        <w:pStyle w:val="a3"/>
        <w:spacing w:before="0" w:beforeAutospacing="0" w:after="0" w:afterAutospacing="0" w:line="590" w:lineRule="exact"/>
        <w:jc w:val="center"/>
        <w:rPr>
          <w:rFonts w:ascii="方正小标宋_GBK" w:eastAsia="方正小标宋_GBK" w:hAnsi="方正仿宋_GBK" w:cs="方正仿宋_GBK"/>
          <w:sz w:val="44"/>
          <w:szCs w:val="44"/>
        </w:rPr>
      </w:pPr>
    </w:p>
    <w:p w14:paraId="7DC318FC" w14:textId="77777777" w:rsidR="00152C27" w:rsidRDefault="00D31BEA" w:rsidP="007A0E6E">
      <w:pPr>
        <w:pStyle w:val="a3"/>
        <w:spacing w:before="0" w:beforeAutospacing="0" w:after="0" w:afterAutospacing="0" w:line="590" w:lineRule="exact"/>
        <w:jc w:val="center"/>
        <w:rPr>
          <w:rFonts w:ascii="方正小标宋_GBK" w:eastAsia="方正小标宋_GBK" w:hAnsi="方正仿宋_GBK" w:cs="方正仿宋_GBK"/>
          <w:sz w:val="44"/>
          <w:szCs w:val="44"/>
        </w:rPr>
      </w:pPr>
      <w:r w:rsidRPr="007A0E6E">
        <w:rPr>
          <w:rFonts w:ascii="方正小标宋_GBK" w:eastAsia="方正小标宋_GBK" w:hAnsi="方正仿宋_GBK" w:cs="方正仿宋_GBK" w:hint="eastAsia"/>
          <w:sz w:val="44"/>
          <w:szCs w:val="44"/>
        </w:rPr>
        <w:t>关于</w:t>
      </w:r>
      <w:bookmarkStart w:id="1" w:name="OLE_LINK1"/>
      <w:r w:rsidRPr="007A0E6E">
        <w:rPr>
          <w:rFonts w:ascii="方正小标宋_GBK" w:eastAsia="方正小标宋_GBK" w:hAnsi="方正仿宋_GBK" w:cs="方正仿宋_GBK" w:hint="eastAsia"/>
          <w:sz w:val="44"/>
          <w:szCs w:val="44"/>
        </w:rPr>
        <w:t>《</w:t>
      </w:r>
      <w:r w:rsidR="007145F6" w:rsidRPr="007A0E6E">
        <w:rPr>
          <w:rFonts w:ascii="方正小标宋_GBK" w:eastAsia="方正小标宋_GBK" w:hAnsi="方正仿宋_GBK" w:cs="方正仿宋_GBK" w:hint="eastAsia"/>
          <w:sz w:val="44"/>
          <w:szCs w:val="44"/>
        </w:rPr>
        <w:t>江苏省生态</w:t>
      </w:r>
      <w:r w:rsidRPr="007A0E6E">
        <w:rPr>
          <w:rFonts w:ascii="方正小标宋_GBK" w:eastAsia="方正小标宋_GBK" w:hAnsi="方正仿宋_GBK" w:cs="方正仿宋_GBK" w:hint="eastAsia"/>
          <w:sz w:val="44"/>
          <w:szCs w:val="44"/>
        </w:rPr>
        <w:t>文明</w:t>
      </w:r>
      <w:r w:rsidR="007145F6" w:rsidRPr="007A0E6E">
        <w:rPr>
          <w:rFonts w:ascii="方正小标宋_GBK" w:eastAsia="方正小标宋_GBK" w:hAnsi="方正仿宋_GBK" w:cs="方正仿宋_GBK" w:hint="eastAsia"/>
          <w:sz w:val="44"/>
          <w:szCs w:val="44"/>
        </w:rPr>
        <w:t>教育</w:t>
      </w:r>
      <w:r w:rsidR="00DB3550" w:rsidRPr="007A0E6E">
        <w:rPr>
          <w:rFonts w:ascii="方正小标宋_GBK" w:eastAsia="方正小标宋_GBK" w:hAnsi="方正仿宋_GBK" w:cs="方正仿宋_GBK" w:hint="eastAsia"/>
          <w:sz w:val="44"/>
          <w:szCs w:val="44"/>
        </w:rPr>
        <w:t>促进</w:t>
      </w:r>
      <w:r w:rsidR="007145F6" w:rsidRPr="007A0E6E">
        <w:rPr>
          <w:rFonts w:ascii="方正小标宋_GBK" w:eastAsia="方正小标宋_GBK" w:hAnsi="方正仿宋_GBK" w:cs="方正仿宋_GBK" w:hint="eastAsia"/>
          <w:sz w:val="44"/>
          <w:szCs w:val="44"/>
        </w:rPr>
        <w:t>办法</w:t>
      </w:r>
    </w:p>
    <w:p w14:paraId="2155B8A2" w14:textId="40A26E30" w:rsidR="00D31BEA" w:rsidRPr="007A0E6E" w:rsidRDefault="00D31BEA" w:rsidP="007A0E6E">
      <w:pPr>
        <w:pStyle w:val="a3"/>
        <w:spacing w:before="0" w:beforeAutospacing="0" w:after="0" w:afterAutospacing="0" w:line="590" w:lineRule="exact"/>
        <w:jc w:val="center"/>
        <w:rPr>
          <w:rFonts w:ascii="方正小标宋_GBK" w:eastAsia="方正小标宋_GBK" w:hAnsi="方正仿宋_GBK" w:cs="方正仿宋_GBK"/>
          <w:sz w:val="44"/>
          <w:szCs w:val="44"/>
        </w:rPr>
      </w:pPr>
      <w:r w:rsidRPr="007A0E6E">
        <w:rPr>
          <w:rFonts w:ascii="方正小标宋_GBK" w:eastAsia="方正小标宋_GBK" w:hAnsi="方正仿宋_GBK" w:cs="方正仿宋_GBK" w:hint="eastAsia"/>
          <w:sz w:val="44"/>
          <w:szCs w:val="44"/>
        </w:rPr>
        <w:t>（</w:t>
      </w:r>
      <w:r w:rsidR="00E6160B">
        <w:rPr>
          <w:rFonts w:ascii="方正小标宋_GBK" w:eastAsia="方正小标宋_GBK" w:hAnsi="方正仿宋_GBK" w:cs="方正仿宋_GBK" w:hint="eastAsia"/>
          <w:sz w:val="44"/>
          <w:szCs w:val="44"/>
        </w:rPr>
        <w:t>修</w:t>
      </w:r>
      <w:r w:rsidR="00FA1C75">
        <w:rPr>
          <w:rFonts w:ascii="方正小标宋_GBK" w:eastAsia="方正小标宋_GBK" w:hAnsi="方正仿宋_GBK" w:cs="方正仿宋_GBK" w:hint="eastAsia"/>
          <w:sz w:val="44"/>
          <w:szCs w:val="44"/>
        </w:rPr>
        <w:t>订</w:t>
      </w:r>
      <w:r w:rsidR="00F06AF8">
        <w:rPr>
          <w:rFonts w:ascii="方正小标宋_GBK" w:eastAsia="方正小标宋_GBK" w:hAnsi="方正仿宋_GBK" w:cs="方正仿宋_GBK" w:hint="eastAsia"/>
          <w:sz w:val="44"/>
          <w:szCs w:val="44"/>
        </w:rPr>
        <w:t>草案</w:t>
      </w:r>
      <w:r w:rsidRPr="007A0E6E">
        <w:rPr>
          <w:rFonts w:ascii="方正小标宋_GBK" w:eastAsia="方正小标宋_GBK" w:hAnsi="方正仿宋_GBK" w:cs="方正仿宋_GBK" w:hint="eastAsia"/>
          <w:sz w:val="44"/>
          <w:szCs w:val="44"/>
        </w:rPr>
        <w:t>）》</w:t>
      </w:r>
      <w:r w:rsidR="00F06AF8">
        <w:rPr>
          <w:rFonts w:ascii="方正小标宋_GBK" w:eastAsia="方正小标宋_GBK" w:hAnsi="方正仿宋_GBK" w:cs="方正仿宋_GBK" w:hint="eastAsia"/>
          <w:sz w:val="44"/>
          <w:szCs w:val="44"/>
        </w:rPr>
        <w:t>编制情况</w:t>
      </w:r>
      <w:bookmarkEnd w:id="1"/>
      <w:r w:rsidRPr="007A0E6E">
        <w:rPr>
          <w:rFonts w:ascii="方正小标宋_GBK" w:eastAsia="方正小标宋_GBK" w:hAnsi="方正仿宋_GBK" w:cs="方正仿宋_GBK" w:hint="eastAsia"/>
          <w:sz w:val="44"/>
          <w:szCs w:val="44"/>
        </w:rPr>
        <w:t>说明</w:t>
      </w:r>
    </w:p>
    <w:p w14:paraId="3447D57A" w14:textId="77777777" w:rsidR="00C0155A" w:rsidRDefault="00C0155A" w:rsidP="007F2B45">
      <w:pPr>
        <w:tabs>
          <w:tab w:val="left" w:pos="9193"/>
          <w:tab w:val="left" w:pos="9827"/>
        </w:tabs>
        <w:spacing w:line="590" w:lineRule="exact"/>
        <w:ind w:firstLineChars="200" w:firstLine="640"/>
        <w:jc w:val="left"/>
        <w:rPr>
          <w:rFonts w:ascii="Times New Roman" w:eastAsia="方正仿宋_GBK" w:hAnsi="Times New Roman" w:cs="Times New Roman"/>
          <w:bCs/>
          <w:sz w:val="32"/>
          <w:szCs w:val="32"/>
        </w:rPr>
      </w:pPr>
    </w:p>
    <w:p w14:paraId="00A1D8BD" w14:textId="6036A71A" w:rsidR="00BB44FF" w:rsidRPr="00321B98" w:rsidRDefault="00F06AF8" w:rsidP="00BB44FF">
      <w:pPr>
        <w:tabs>
          <w:tab w:val="left" w:pos="9193"/>
          <w:tab w:val="left" w:pos="9827"/>
        </w:tabs>
        <w:spacing w:line="590" w:lineRule="exact"/>
        <w:ind w:firstLineChars="200" w:firstLine="640"/>
        <w:jc w:val="left"/>
        <w:rPr>
          <w:rFonts w:ascii="Times New Roman" w:eastAsia="方正仿宋_GBK" w:hAnsi="Times New Roman" w:cs="Times New Roman"/>
          <w:bCs/>
          <w:sz w:val="32"/>
          <w:szCs w:val="32"/>
        </w:rPr>
      </w:pPr>
      <w:r w:rsidRPr="00693910">
        <w:rPr>
          <w:rFonts w:ascii="Times New Roman" w:eastAsia="方正仿宋_GBK" w:hAnsi="Times New Roman" w:cs="Times New Roman" w:hint="eastAsia"/>
          <w:bCs/>
          <w:sz w:val="32"/>
          <w:szCs w:val="32"/>
        </w:rPr>
        <w:t>为</w:t>
      </w:r>
      <w:r w:rsidR="00FA1C75">
        <w:rPr>
          <w:rFonts w:ascii="Times New Roman" w:eastAsia="方正仿宋_GBK" w:hAnsi="Times New Roman" w:cs="Times New Roman" w:hint="eastAsia"/>
          <w:bCs/>
          <w:sz w:val="32"/>
          <w:szCs w:val="32"/>
        </w:rPr>
        <w:t>加强</w:t>
      </w:r>
      <w:r w:rsidR="00DE0B42">
        <w:rPr>
          <w:rFonts w:ascii="Times New Roman" w:eastAsia="方正仿宋_GBK" w:hAnsi="Times New Roman" w:cs="Times New Roman" w:hint="eastAsia"/>
          <w:bCs/>
          <w:sz w:val="32"/>
          <w:szCs w:val="32"/>
        </w:rPr>
        <w:t>全省</w:t>
      </w:r>
      <w:r w:rsidR="00410793">
        <w:rPr>
          <w:rFonts w:ascii="Times New Roman" w:eastAsia="方正仿宋_GBK" w:hAnsi="Times New Roman" w:cs="Times New Roman" w:hint="eastAsia"/>
          <w:bCs/>
          <w:sz w:val="32"/>
          <w:szCs w:val="32"/>
        </w:rPr>
        <w:t>生态文明教育工作，</w:t>
      </w:r>
      <w:r w:rsidR="0087074C">
        <w:rPr>
          <w:rFonts w:ascii="Times New Roman" w:eastAsia="方正仿宋_GBK" w:hAnsi="Times New Roman" w:cs="Times New Roman" w:hint="eastAsia"/>
          <w:bCs/>
          <w:sz w:val="32"/>
          <w:szCs w:val="32"/>
        </w:rPr>
        <w:t>精准衔接《生态环境法典》</w:t>
      </w:r>
      <w:r w:rsidR="00887AFB">
        <w:rPr>
          <w:rFonts w:ascii="Times New Roman" w:eastAsia="方正仿宋_GBK" w:hAnsi="Times New Roman" w:cs="Times New Roman" w:hint="eastAsia"/>
          <w:sz w:val="32"/>
          <w:szCs w:val="32"/>
        </w:rPr>
        <w:t>（以下简称</w:t>
      </w:r>
      <w:r w:rsidR="00887AFB" w:rsidRPr="00CA4B19">
        <w:rPr>
          <w:rFonts w:ascii="Times New Roman" w:eastAsia="方正仿宋_GBK" w:hAnsi="Times New Roman" w:cs="Times New Roman"/>
          <w:sz w:val="32"/>
          <w:szCs w:val="32"/>
        </w:rPr>
        <w:t>《法典》</w:t>
      </w:r>
      <w:r w:rsidR="00887AFB">
        <w:rPr>
          <w:rFonts w:ascii="Times New Roman" w:eastAsia="方正仿宋_GBK" w:hAnsi="Times New Roman" w:cs="Times New Roman" w:hint="eastAsia"/>
          <w:sz w:val="32"/>
          <w:szCs w:val="32"/>
        </w:rPr>
        <w:t>）</w:t>
      </w:r>
      <w:r w:rsidR="00410793">
        <w:rPr>
          <w:rFonts w:ascii="Times New Roman" w:eastAsia="方正仿宋_GBK" w:hAnsi="Times New Roman" w:cs="Times New Roman" w:hint="eastAsia"/>
          <w:bCs/>
          <w:sz w:val="32"/>
          <w:szCs w:val="32"/>
        </w:rPr>
        <w:t>关于</w:t>
      </w:r>
      <w:r w:rsidR="00FA1C75">
        <w:rPr>
          <w:rFonts w:ascii="Times New Roman" w:eastAsia="方正仿宋_GBK" w:hAnsi="Times New Roman" w:cs="Times New Roman" w:hint="eastAsia"/>
          <w:bCs/>
          <w:sz w:val="32"/>
          <w:szCs w:val="32"/>
        </w:rPr>
        <w:t>生态文明宣传教育</w:t>
      </w:r>
      <w:r w:rsidR="00BB44FF">
        <w:rPr>
          <w:rFonts w:ascii="Times New Roman" w:eastAsia="方正仿宋_GBK" w:hAnsi="Times New Roman" w:cs="Times New Roman" w:hint="eastAsia"/>
          <w:bCs/>
          <w:sz w:val="32"/>
          <w:szCs w:val="32"/>
        </w:rPr>
        <w:t>领域</w:t>
      </w:r>
      <w:r w:rsidR="00410793">
        <w:rPr>
          <w:rFonts w:ascii="Times New Roman" w:eastAsia="方正仿宋_GBK" w:hAnsi="Times New Roman" w:cs="Times New Roman" w:hint="eastAsia"/>
          <w:bCs/>
          <w:sz w:val="32"/>
          <w:szCs w:val="32"/>
        </w:rPr>
        <w:t>的</w:t>
      </w:r>
      <w:r w:rsidR="00BB44FF">
        <w:rPr>
          <w:rFonts w:ascii="Times New Roman" w:eastAsia="方正仿宋_GBK" w:hAnsi="Times New Roman" w:cs="Times New Roman" w:hint="eastAsia"/>
          <w:bCs/>
          <w:sz w:val="32"/>
          <w:szCs w:val="32"/>
        </w:rPr>
        <w:t>新要求</w:t>
      </w:r>
      <w:r w:rsidR="0087074C">
        <w:rPr>
          <w:rFonts w:ascii="Times New Roman" w:eastAsia="方正仿宋_GBK" w:hAnsi="Times New Roman" w:cs="Times New Roman" w:hint="eastAsia"/>
          <w:bCs/>
          <w:sz w:val="32"/>
          <w:szCs w:val="32"/>
        </w:rPr>
        <w:t>，</w:t>
      </w:r>
      <w:r w:rsidR="00BB44FF">
        <w:rPr>
          <w:rFonts w:ascii="Times New Roman" w:eastAsia="方正仿宋_GBK" w:hAnsi="Times New Roman" w:cs="Times New Roman" w:hint="eastAsia"/>
          <w:bCs/>
          <w:sz w:val="32"/>
          <w:szCs w:val="32"/>
        </w:rPr>
        <w:t>宣教处、宣教中心草拟了《</w:t>
      </w:r>
      <w:r w:rsidR="00BB44FF" w:rsidRPr="007F2B45">
        <w:rPr>
          <w:rFonts w:ascii="Times New Roman" w:eastAsia="方正仿宋_GBK" w:hAnsi="Times New Roman" w:cs="Times New Roman" w:hint="eastAsia"/>
          <w:bCs/>
          <w:sz w:val="32"/>
          <w:szCs w:val="32"/>
        </w:rPr>
        <w:t>江苏省生态文明教育促进办法</w:t>
      </w:r>
      <w:r w:rsidR="00BB44FF">
        <w:rPr>
          <w:rFonts w:ascii="Times New Roman" w:eastAsia="方正仿宋_GBK" w:hAnsi="Times New Roman" w:cs="Times New Roman" w:hint="eastAsia"/>
          <w:bCs/>
          <w:sz w:val="32"/>
          <w:szCs w:val="32"/>
        </w:rPr>
        <w:t>（修订草案）</w:t>
      </w:r>
      <w:r w:rsidR="007722E1" w:rsidRPr="007722E1">
        <w:rPr>
          <w:rFonts w:ascii="Times New Roman" w:eastAsia="方正仿宋_GBK" w:hAnsi="Times New Roman" w:cs="Times New Roman"/>
          <w:bCs/>
          <w:sz w:val="32"/>
          <w:szCs w:val="32"/>
        </w:rPr>
        <w:t>（征求意见稿）</w:t>
      </w:r>
      <w:r w:rsidR="00BB44FF">
        <w:rPr>
          <w:rFonts w:ascii="Times New Roman" w:eastAsia="方正仿宋_GBK" w:hAnsi="Times New Roman" w:cs="Times New Roman" w:hint="eastAsia"/>
          <w:bCs/>
          <w:sz w:val="32"/>
          <w:szCs w:val="32"/>
        </w:rPr>
        <w:t>》</w:t>
      </w:r>
      <w:r w:rsidR="00BB44FF" w:rsidRPr="00693910">
        <w:rPr>
          <w:rFonts w:ascii="Times New Roman" w:eastAsia="方正仿宋_GBK" w:hAnsi="Times New Roman" w:cs="Times New Roman" w:hint="eastAsia"/>
          <w:bCs/>
          <w:sz w:val="32"/>
          <w:szCs w:val="32"/>
        </w:rPr>
        <w:t>。</w:t>
      </w:r>
      <w:r w:rsidR="00BB44FF" w:rsidRPr="00A6547D">
        <w:rPr>
          <w:rFonts w:ascii="Times New Roman" w:eastAsia="方正仿宋_GBK" w:hAnsi="Times New Roman" w:cs="Times New Roman" w:hint="eastAsia"/>
          <w:bCs/>
          <w:sz w:val="32"/>
          <w:szCs w:val="32"/>
        </w:rPr>
        <w:t>现将有关情况汇报如下。</w:t>
      </w:r>
    </w:p>
    <w:p w14:paraId="14E48442" w14:textId="77777777" w:rsidR="00931EDA" w:rsidRDefault="00484FE6" w:rsidP="008E6A25">
      <w:pPr>
        <w:pStyle w:val="a3"/>
        <w:spacing w:before="0" w:beforeAutospacing="0" w:after="0" w:afterAutospacing="0" w:line="590" w:lineRule="exact"/>
        <w:ind w:firstLineChars="200" w:firstLine="640"/>
        <w:jc w:val="both"/>
        <w:rPr>
          <w:rFonts w:ascii="方正黑体_GBK" w:eastAsia="方正黑体_GBK" w:hAnsi="方正仿宋_GBK" w:cs="方正仿宋_GBK"/>
          <w:sz w:val="32"/>
          <w:szCs w:val="32"/>
        </w:rPr>
      </w:pPr>
      <w:r>
        <w:rPr>
          <w:rFonts w:ascii="方正黑体_GBK" w:eastAsia="方正黑体_GBK" w:hAnsi="方正仿宋_GBK" w:cs="方正仿宋_GBK" w:hint="eastAsia"/>
          <w:sz w:val="32"/>
          <w:szCs w:val="32"/>
        </w:rPr>
        <w:t>一</w:t>
      </w:r>
      <w:r w:rsidR="005D5715">
        <w:rPr>
          <w:rFonts w:ascii="方正黑体_GBK" w:eastAsia="方正黑体_GBK" w:hAnsi="方正仿宋_GBK" w:cs="方正仿宋_GBK" w:hint="eastAsia"/>
          <w:sz w:val="32"/>
          <w:szCs w:val="32"/>
        </w:rPr>
        <w:t>、</w:t>
      </w:r>
      <w:r w:rsidR="007F2B45" w:rsidRPr="007F2B45">
        <w:rPr>
          <w:rFonts w:ascii="方正黑体_GBK" w:eastAsia="方正黑体_GBK" w:hAnsi="方正仿宋_GBK" w:cs="方正仿宋_GBK"/>
          <w:sz w:val="32"/>
          <w:szCs w:val="32"/>
        </w:rPr>
        <w:t>编制依据</w:t>
      </w:r>
    </w:p>
    <w:p w14:paraId="4D472591" w14:textId="000A0E73" w:rsidR="001123C6" w:rsidRDefault="00975F82" w:rsidP="00975F82">
      <w:pPr>
        <w:overflowPunct w:val="0"/>
        <w:snapToGrid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hint="eastAsia"/>
          <w:bCs/>
          <w:sz w:val="32"/>
          <w:szCs w:val="32"/>
        </w:rPr>
        <w:t>根据</w:t>
      </w:r>
      <w:r w:rsidR="00FA1C75" w:rsidRPr="00FA1C75">
        <w:rPr>
          <w:rFonts w:ascii="Times New Roman" w:eastAsia="方正仿宋_GBK" w:hAnsi="Times New Roman" w:cs="Times New Roman"/>
          <w:bCs/>
          <w:sz w:val="32"/>
          <w:szCs w:val="32"/>
        </w:rPr>
        <w:t>《司法部办公厅关于开展生态环境法典涉及行政法规规章规范性文件集中清理工作的函》</w:t>
      </w:r>
      <w:r w:rsidRPr="00FA1C75">
        <w:rPr>
          <w:rFonts w:ascii="Times New Roman" w:eastAsia="方正仿宋_GBK" w:hAnsi="Times New Roman" w:cs="Times New Roman"/>
          <w:bCs/>
          <w:sz w:val="32"/>
          <w:szCs w:val="32"/>
        </w:rPr>
        <w:t>《省人大常委会关于开展生态环境法典涉及地方性法规及决议决定清理工作的实施方案》</w:t>
      </w:r>
      <w:r>
        <w:rPr>
          <w:rFonts w:ascii="Times New Roman" w:eastAsia="方正仿宋_GBK" w:hAnsi="Times New Roman" w:cs="Times New Roman" w:hint="eastAsia"/>
          <w:bCs/>
          <w:sz w:val="32"/>
          <w:szCs w:val="32"/>
        </w:rPr>
        <w:t>关于开展地方性法规规章清理工作的专项部署要求，</w:t>
      </w:r>
      <w:r w:rsidR="00BB44FF">
        <w:rPr>
          <w:rFonts w:ascii="Times New Roman" w:eastAsia="方正仿宋_GBK" w:hAnsi="Times New Roman" w:cs="Times New Roman" w:hint="eastAsia"/>
          <w:bCs/>
          <w:sz w:val="32"/>
          <w:szCs w:val="32"/>
        </w:rPr>
        <w:t>做到</w:t>
      </w:r>
      <w:r w:rsidR="00FA1C75" w:rsidRPr="00FA1C75">
        <w:rPr>
          <w:rFonts w:ascii="Times New Roman" w:eastAsia="方正仿宋_GBK" w:hAnsi="Times New Roman" w:cs="Times New Roman"/>
          <w:bCs/>
          <w:sz w:val="32"/>
          <w:szCs w:val="32"/>
        </w:rPr>
        <w:t>精准衔接</w:t>
      </w:r>
      <w:r w:rsidR="000D0527" w:rsidRPr="00FA1C75">
        <w:rPr>
          <w:rFonts w:ascii="Times New Roman" w:eastAsia="方正仿宋_GBK" w:hAnsi="Times New Roman" w:cs="Times New Roman"/>
          <w:bCs/>
          <w:sz w:val="32"/>
          <w:szCs w:val="32"/>
        </w:rPr>
        <w:t>《法典》</w:t>
      </w:r>
      <w:r w:rsidR="00FA1C75" w:rsidRPr="00FA1C75">
        <w:rPr>
          <w:rFonts w:ascii="Times New Roman" w:eastAsia="方正仿宋_GBK" w:hAnsi="Times New Roman" w:cs="Times New Roman"/>
          <w:bCs/>
          <w:sz w:val="32"/>
          <w:szCs w:val="32"/>
        </w:rPr>
        <w:t>新规，进一步完善我省生态环境地方性法规规章体系，</w:t>
      </w:r>
      <w:r w:rsidR="00BB44FF" w:rsidRPr="00294B4B">
        <w:rPr>
          <w:rFonts w:ascii="Times New Roman" w:eastAsia="方正仿宋_GBK" w:hAnsi="Times New Roman" w:cs="Times New Roman"/>
          <w:bCs/>
          <w:sz w:val="32"/>
          <w:szCs w:val="32"/>
        </w:rPr>
        <w:t>省人大常委会</w:t>
      </w:r>
      <w:r w:rsidR="00BB44FF">
        <w:rPr>
          <w:rFonts w:ascii="Times New Roman" w:eastAsia="方正仿宋_GBK" w:hAnsi="Times New Roman" w:cs="Times New Roman" w:hint="eastAsia"/>
          <w:bCs/>
          <w:sz w:val="32"/>
          <w:szCs w:val="32"/>
        </w:rPr>
        <w:t>将全省地方性</w:t>
      </w:r>
      <w:r w:rsidR="00FA1C75" w:rsidRPr="00FA1C75">
        <w:rPr>
          <w:rFonts w:ascii="Times New Roman" w:eastAsia="方正仿宋_GBK" w:hAnsi="Times New Roman" w:cs="Times New Roman"/>
          <w:bCs/>
          <w:sz w:val="32"/>
          <w:szCs w:val="32"/>
        </w:rPr>
        <w:t>法规规章清理工作</w:t>
      </w:r>
      <w:r w:rsidR="00BB44FF">
        <w:rPr>
          <w:rFonts w:ascii="Times New Roman" w:eastAsia="方正仿宋_GBK" w:hAnsi="Times New Roman" w:cs="Times New Roman" w:hint="eastAsia"/>
          <w:bCs/>
          <w:sz w:val="32"/>
          <w:szCs w:val="32"/>
        </w:rPr>
        <w:t>列为</w:t>
      </w:r>
      <w:r w:rsidR="00FA1C75" w:rsidRPr="00FA1C75">
        <w:rPr>
          <w:rFonts w:ascii="Times New Roman" w:eastAsia="方正仿宋_GBK" w:hAnsi="Times New Roman" w:cs="Times New Roman"/>
          <w:bCs/>
          <w:sz w:val="32"/>
          <w:szCs w:val="32"/>
        </w:rPr>
        <w:t>2026</w:t>
      </w:r>
      <w:r w:rsidR="00FA1C75" w:rsidRPr="00FA1C75">
        <w:rPr>
          <w:rFonts w:ascii="Times New Roman" w:eastAsia="方正仿宋_GBK" w:hAnsi="Times New Roman" w:cs="Times New Roman"/>
          <w:bCs/>
          <w:sz w:val="32"/>
          <w:szCs w:val="32"/>
        </w:rPr>
        <w:t>年正式立法项目</w:t>
      </w:r>
      <w:r w:rsidR="00BB44FF">
        <w:rPr>
          <w:rFonts w:ascii="Times New Roman" w:eastAsia="方正仿宋_GBK" w:hAnsi="Times New Roman" w:cs="Times New Roman" w:hint="eastAsia"/>
          <w:bCs/>
          <w:sz w:val="32"/>
          <w:szCs w:val="32"/>
        </w:rPr>
        <w:t>。《</w:t>
      </w:r>
      <w:r w:rsidR="00BB44FF" w:rsidRPr="007F2B45">
        <w:rPr>
          <w:rFonts w:ascii="Times New Roman" w:eastAsia="方正仿宋_GBK" w:hAnsi="Times New Roman" w:cs="Times New Roman" w:hint="eastAsia"/>
          <w:bCs/>
          <w:sz w:val="32"/>
          <w:szCs w:val="32"/>
        </w:rPr>
        <w:t>江苏省生态文明教育促进办法</w:t>
      </w:r>
      <w:r w:rsidR="00BB44FF">
        <w:rPr>
          <w:rFonts w:ascii="Times New Roman" w:eastAsia="方正仿宋_GBK" w:hAnsi="Times New Roman" w:cs="Times New Roman" w:hint="eastAsia"/>
          <w:bCs/>
          <w:sz w:val="32"/>
          <w:szCs w:val="32"/>
        </w:rPr>
        <w:t>》</w:t>
      </w:r>
      <w:r w:rsidR="001123C6">
        <w:rPr>
          <w:rFonts w:ascii="Times New Roman" w:eastAsia="方正仿宋_GBK" w:hAnsi="Times New Roman" w:cs="Times New Roman" w:hint="eastAsia"/>
          <w:bCs/>
          <w:sz w:val="32"/>
          <w:szCs w:val="32"/>
        </w:rPr>
        <w:t>（以下简称《办法》）</w:t>
      </w:r>
      <w:r w:rsidR="001123C6" w:rsidRPr="001123C6">
        <w:rPr>
          <w:rFonts w:ascii="Times New Roman" w:eastAsia="方正仿宋_GBK" w:hAnsi="Times New Roman" w:cs="Times New Roman"/>
          <w:bCs/>
          <w:sz w:val="32"/>
          <w:szCs w:val="32"/>
        </w:rPr>
        <w:t>作为推动生态文明教育落地实施的重要地方立法，必须精准衔接上位法新规，确保法制统一</w:t>
      </w:r>
      <w:r w:rsidR="001123C6">
        <w:rPr>
          <w:rFonts w:ascii="Times New Roman" w:eastAsia="方正仿宋_GBK" w:hAnsi="Times New Roman" w:cs="Times New Roman" w:hint="eastAsia"/>
          <w:bCs/>
          <w:sz w:val="32"/>
          <w:szCs w:val="32"/>
        </w:rPr>
        <w:t>，《办法》修改已被</w:t>
      </w:r>
      <w:r w:rsidR="001123C6" w:rsidRPr="00294B4B">
        <w:rPr>
          <w:rFonts w:ascii="Times New Roman" w:eastAsia="方正仿宋_GBK" w:hAnsi="Times New Roman" w:cs="Times New Roman"/>
          <w:bCs/>
          <w:sz w:val="32"/>
          <w:szCs w:val="32"/>
        </w:rPr>
        <w:t>省人大常委会</w:t>
      </w:r>
      <w:r w:rsidR="00382EA4">
        <w:rPr>
          <w:rFonts w:ascii="Times New Roman" w:eastAsia="方正仿宋_GBK" w:hAnsi="Times New Roman" w:cs="Times New Roman" w:hint="eastAsia"/>
          <w:bCs/>
          <w:sz w:val="32"/>
          <w:szCs w:val="32"/>
        </w:rPr>
        <w:t>列为</w:t>
      </w:r>
      <w:r w:rsidR="001123C6" w:rsidRPr="00FA1C75">
        <w:rPr>
          <w:rFonts w:ascii="Times New Roman" w:eastAsia="方正仿宋_GBK" w:hAnsi="Times New Roman" w:cs="Times New Roman"/>
          <w:bCs/>
          <w:sz w:val="32"/>
          <w:szCs w:val="32"/>
        </w:rPr>
        <w:t>2026</w:t>
      </w:r>
      <w:r w:rsidR="001123C6" w:rsidRPr="00FA1C75">
        <w:rPr>
          <w:rFonts w:ascii="Times New Roman" w:eastAsia="方正仿宋_GBK" w:hAnsi="Times New Roman" w:cs="Times New Roman"/>
          <w:bCs/>
          <w:sz w:val="32"/>
          <w:szCs w:val="32"/>
        </w:rPr>
        <w:t>年正式立法项目</w:t>
      </w:r>
      <w:r w:rsidR="001123C6">
        <w:rPr>
          <w:rFonts w:ascii="Times New Roman" w:eastAsia="方正仿宋_GBK" w:hAnsi="Times New Roman" w:cs="Times New Roman" w:hint="eastAsia"/>
          <w:bCs/>
          <w:sz w:val="32"/>
          <w:szCs w:val="32"/>
        </w:rPr>
        <w:t>之一。</w:t>
      </w:r>
    </w:p>
    <w:p w14:paraId="671261FF" w14:textId="09594303" w:rsidR="007145F6" w:rsidRPr="005035D2" w:rsidRDefault="00980A15" w:rsidP="004B2661">
      <w:pPr>
        <w:pStyle w:val="a3"/>
        <w:spacing w:before="0" w:beforeAutospacing="0" w:after="0" w:afterAutospacing="0" w:line="590" w:lineRule="exact"/>
        <w:ind w:firstLineChars="200" w:firstLine="640"/>
        <w:jc w:val="both"/>
        <w:rPr>
          <w:rFonts w:ascii="方正黑体_GBK" w:eastAsia="方正黑体_GBK" w:hAnsi="方正仿宋_GBK" w:cs="方正仿宋_GBK"/>
          <w:sz w:val="32"/>
          <w:szCs w:val="32"/>
        </w:rPr>
      </w:pPr>
      <w:r w:rsidRPr="00980A15">
        <w:rPr>
          <w:rFonts w:ascii="方正黑体_GBK" w:eastAsia="方正黑体_GBK" w:hAnsi="方正仿宋_GBK" w:cs="方正仿宋_GBK" w:hint="eastAsia"/>
          <w:sz w:val="32"/>
          <w:szCs w:val="32"/>
        </w:rPr>
        <w:t>二、</w:t>
      </w:r>
      <w:r w:rsidR="004B493D">
        <w:rPr>
          <w:rFonts w:ascii="方正黑体_GBK" w:eastAsia="方正黑体_GBK" w:hAnsi="方正仿宋_GBK" w:cs="方正仿宋_GBK" w:hint="eastAsia"/>
          <w:sz w:val="32"/>
          <w:szCs w:val="32"/>
        </w:rPr>
        <w:t>修改</w:t>
      </w:r>
      <w:r w:rsidR="00D31BEA" w:rsidRPr="005035D2">
        <w:rPr>
          <w:rFonts w:ascii="方正黑体_GBK" w:eastAsia="方正黑体_GBK" w:hAnsi="方正仿宋_GBK" w:cs="方正仿宋_GBK" w:hint="eastAsia"/>
          <w:sz w:val="32"/>
          <w:szCs w:val="32"/>
        </w:rPr>
        <w:t>过程</w:t>
      </w:r>
    </w:p>
    <w:p w14:paraId="474674BD" w14:textId="0642D397" w:rsidR="007145F6" w:rsidRPr="00032FB3" w:rsidRDefault="004B493D" w:rsidP="00484FE6">
      <w:pPr>
        <w:pStyle w:val="a3"/>
        <w:spacing w:before="0" w:beforeAutospacing="0" w:after="0" w:afterAutospacing="0" w:line="590" w:lineRule="exact"/>
        <w:ind w:firstLineChars="200" w:firstLine="640"/>
        <w:jc w:val="both"/>
        <w:rPr>
          <w:rFonts w:ascii="Times New Roman" w:eastAsia="方正仿宋_GBK" w:hAnsi="Times New Roman" w:cs="Times New Roman"/>
          <w:sz w:val="32"/>
          <w:szCs w:val="32"/>
        </w:rPr>
      </w:pPr>
      <w:r w:rsidRPr="00032FB3">
        <w:rPr>
          <w:rFonts w:ascii="Times New Roman" w:eastAsia="方正仿宋_GBK" w:hAnsi="Times New Roman" w:cs="Times New Roman"/>
          <w:sz w:val="32"/>
          <w:szCs w:val="32"/>
        </w:rPr>
        <w:lastRenderedPageBreak/>
        <w:t>修改</w:t>
      </w:r>
      <w:r w:rsidR="004B2661" w:rsidRPr="00032FB3">
        <w:rPr>
          <w:rFonts w:ascii="Times New Roman" w:eastAsia="方正仿宋_GBK" w:hAnsi="Times New Roman" w:cs="Times New Roman"/>
          <w:sz w:val="32"/>
          <w:szCs w:val="32"/>
        </w:rPr>
        <w:t>工作于</w:t>
      </w:r>
      <w:r w:rsidR="004B2661" w:rsidRPr="00032FB3">
        <w:rPr>
          <w:rFonts w:ascii="Times New Roman" w:eastAsia="方正仿宋_GBK" w:hAnsi="Times New Roman" w:cs="Times New Roman"/>
          <w:sz w:val="32"/>
          <w:szCs w:val="32"/>
        </w:rPr>
        <w:t>202</w:t>
      </w:r>
      <w:r w:rsidRPr="00032FB3">
        <w:rPr>
          <w:rFonts w:ascii="Times New Roman" w:eastAsia="方正仿宋_GBK" w:hAnsi="Times New Roman" w:cs="Times New Roman"/>
          <w:sz w:val="32"/>
          <w:szCs w:val="32"/>
        </w:rPr>
        <w:t>6</w:t>
      </w:r>
      <w:r w:rsidR="004B2661" w:rsidRPr="00032FB3">
        <w:rPr>
          <w:rFonts w:ascii="Times New Roman" w:eastAsia="方正仿宋_GBK" w:hAnsi="Times New Roman" w:cs="Times New Roman"/>
          <w:sz w:val="32"/>
          <w:szCs w:val="32"/>
        </w:rPr>
        <w:t>年</w:t>
      </w:r>
      <w:r w:rsidR="00032FB3" w:rsidRPr="00032FB3">
        <w:rPr>
          <w:rFonts w:ascii="Times New Roman" w:eastAsia="方正仿宋_GBK" w:hAnsi="Times New Roman" w:cs="Times New Roman"/>
          <w:sz w:val="32"/>
          <w:szCs w:val="32"/>
        </w:rPr>
        <w:t>3</w:t>
      </w:r>
      <w:r w:rsidR="004B2661" w:rsidRPr="00032FB3">
        <w:rPr>
          <w:rFonts w:ascii="Times New Roman" w:eastAsia="方正仿宋_GBK" w:hAnsi="Times New Roman" w:cs="Times New Roman"/>
          <w:sz w:val="32"/>
          <w:szCs w:val="32"/>
        </w:rPr>
        <w:t>月启动</w:t>
      </w:r>
      <w:r w:rsidR="00484FE6" w:rsidRPr="00032FB3">
        <w:rPr>
          <w:rFonts w:ascii="Times New Roman" w:eastAsia="方正仿宋_GBK" w:hAnsi="Times New Roman" w:cs="Times New Roman"/>
          <w:sz w:val="32"/>
          <w:szCs w:val="32"/>
        </w:rPr>
        <w:t>。</w:t>
      </w:r>
      <w:r w:rsidR="00152C27">
        <w:rPr>
          <w:rFonts w:ascii="Times New Roman" w:eastAsia="方正仿宋_GBK" w:hAnsi="Times New Roman" w:cs="Times New Roman" w:hint="eastAsia"/>
          <w:sz w:val="32"/>
          <w:szCs w:val="32"/>
        </w:rPr>
        <w:t>省环保</w:t>
      </w:r>
      <w:r w:rsidR="00F44887" w:rsidRPr="00032FB3">
        <w:rPr>
          <w:rFonts w:ascii="Times New Roman" w:eastAsia="方正仿宋_GBK" w:hAnsi="Times New Roman" w:cs="Times New Roman"/>
          <w:sz w:val="32"/>
          <w:szCs w:val="32"/>
        </w:rPr>
        <w:t>宣教中心成立</w:t>
      </w:r>
      <w:r w:rsidR="001E3895">
        <w:rPr>
          <w:rFonts w:ascii="Times New Roman" w:eastAsia="方正仿宋_GBK" w:hAnsi="Times New Roman" w:cs="Times New Roman" w:hint="eastAsia"/>
          <w:sz w:val="32"/>
          <w:szCs w:val="32"/>
        </w:rPr>
        <w:t>专班</w:t>
      </w:r>
      <w:r w:rsidR="00F44887">
        <w:rPr>
          <w:rFonts w:ascii="Times New Roman" w:eastAsia="方正仿宋_GBK" w:hAnsi="Times New Roman" w:cs="Times New Roman" w:hint="eastAsia"/>
          <w:sz w:val="32"/>
          <w:szCs w:val="32"/>
        </w:rPr>
        <w:t>，</w:t>
      </w:r>
      <w:r w:rsidR="001E3895">
        <w:rPr>
          <w:rFonts w:ascii="Times New Roman" w:eastAsia="方正仿宋_GBK" w:hAnsi="Times New Roman" w:cs="Times New Roman" w:hint="eastAsia"/>
          <w:sz w:val="32"/>
          <w:szCs w:val="32"/>
        </w:rPr>
        <w:t>严格论证，依法依规开展修改工作。</w:t>
      </w:r>
      <w:r w:rsidR="00CA4B19" w:rsidRPr="00CA4B19">
        <w:rPr>
          <w:rFonts w:ascii="方正楷体_GBK" w:eastAsia="方正楷体_GBK" w:hAnsi="方正楷体_GBK" w:cs="Times New Roman" w:hint="eastAsia"/>
          <w:sz w:val="32"/>
          <w:szCs w:val="32"/>
        </w:rPr>
        <w:t>一是</w:t>
      </w:r>
      <w:r w:rsidR="00F44887" w:rsidRPr="00CA4B19">
        <w:rPr>
          <w:rFonts w:ascii="方正楷体_GBK" w:eastAsia="方正楷体_GBK" w:hAnsi="方正楷体_GBK" w:cs="Times New Roman" w:hint="eastAsia"/>
          <w:sz w:val="32"/>
          <w:szCs w:val="32"/>
        </w:rPr>
        <w:t>明确</w:t>
      </w:r>
      <w:r w:rsidR="00502EAD">
        <w:rPr>
          <w:rFonts w:ascii="方正楷体_GBK" w:eastAsia="方正楷体_GBK" w:hAnsi="方正楷体_GBK" w:cs="Times New Roman" w:hint="eastAsia"/>
          <w:sz w:val="32"/>
          <w:szCs w:val="32"/>
        </w:rPr>
        <w:t>对照</w:t>
      </w:r>
      <w:r w:rsidR="00F44887" w:rsidRPr="00CA4B19">
        <w:rPr>
          <w:rFonts w:ascii="方正楷体_GBK" w:eastAsia="方正楷体_GBK" w:hAnsi="方正楷体_GBK" w:cs="Times New Roman" w:hint="eastAsia"/>
          <w:sz w:val="32"/>
          <w:szCs w:val="32"/>
        </w:rPr>
        <w:t>范围和</w:t>
      </w:r>
      <w:r w:rsidR="00502EAD">
        <w:rPr>
          <w:rFonts w:ascii="方正楷体_GBK" w:eastAsia="方正楷体_GBK" w:hAnsi="方正楷体_GBK" w:cs="Times New Roman" w:hint="eastAsia"/>
          <w:sz w:val="32"/>
          <w:szCs w:val="32"/>
        </w:rPr>
        <w:t>修改</w:t>
      </w:r>
      <w:r w:rsidR="00F44887" w:rsidRPr="00CA4B19">
        <w:rPr>
          <w:rFonts w:ascii="方正楷体_GBK" w:eastAsia="方正楷体_GBK" w:hAnsi="方正楷体_GBK" w:cs="Times New Roman" w:hint="eastAsia"/>
          <w:sz w:val="32"/>
          <w:szCs w:val="32"/>
        </w:rPr>
        <w:t>标准</w:t>
      </w:r>
      <w:r w:rsidR="00CA4B19">
        <w:rPr>
          <w:rFonts w:ascii="Times New Roman" w:eastAsia="方正仿宋_GBK" w:hAnsi="Times New Roman" w:cs="Times New Roman" w:hint="eastAsia"/>
          <w:sz w:val="32"/>
          <w:szCs w:val="32"/>
        </w:rPr>
        <w:t>。以</w:t>
      </w:r>
      <w:r w:rsidR="00F44887" w:rsidRPr="00F44887">
        <w:rPr>
          <w:rFonts w:ascii="Times New Roman" w:eastAsia="方正仿宋_GBK" w:hAnsi="Times New Roman" w:cs="Times New Roman"/>
          <w:sz w:val="32"/>
          <w:szCs w:val="32"/>
        </w:rPr>
        <w:t>《法典》和</w:t>
      </w:r>
      <w:r w:rsidR="00CA4B19">
        <w:rPr>
          <w:rFonts w:ascii="Times New Roman" w:eastAsia="方正仿宋_GBK" w:hAnsi="Times New Roman" w:cs="Times New Roman" w:hint="eastAsia"/>
          <w:sz w:val="32"/>
          <w:szCs w:val="32"/>
        </w:rPr>
        <w:t>美丽中国建设等</w:t>
      </w:r>
      <w:r w:rsidR="00F44887" w:rsidRPr="00F44887">
        <w:rPr>
          <w:rFonts w:ascii="Times New Roman" w:eastAsia="方正仿宋_GBK" w:hAnsi="Times New Roman" w:cs="Times New Roman"/>
          <w:sz w:val="32"/>
          <w:szCs w:val="32"/>
        </w:rPr>
        <w:t>国家</w:t>
      </w:r>
      <w:r w:rsidR="00F44887">
        <w:rPr>
          <w:rFonts w:ascii="Times New Roman" w:eastAsia="方正仿宋_GBK" w:hAnsi="Times New Roman" w:cs="Times New Roman" w:hint="eastAsia"/>
          <w:sz w:val="32"/>
          <w:szCs w:val="32"/>
        </w:rPr>
        <w:t>层面</w:t>
      </w:r>
      <w:r w:rsidR="00887AFB">
        <w:rPr>
          <w:rFonts w:ascii="Times New Roman" w:eastAsia="方正仿宋_GBK" w:hAnsi="Times New Roman" w:cs="Times New Roman" w:hint="eastAsia"/>
          <w:sz w:val="32"/>
          <w:szCs w:val="32"/>
        </w:rPr>
        <w:t>重要纲领性</w:t>
      </w:r>
      <w:r w:rsidR="00F44887">
        <w:rPr>
          <w:rFonts w:ascii="Times New Roman" w:eastAsia="方正仿宋_GBK" w:hAnsi="Times New Roman" w:cs="Times New Roman" w:hint="eastAsia"/>
          <w:sz w:val="32"/>
          <w:szCs w:val="32"/>
        </w:rPr>
        <w:t>文件</w:t>
      </w:r>
      <w:r w:rsidR="00502EAD">
        <w:rPr>
          <w:rFonts w:ascii="Times New Roman" w:eastAsia="方正仿宋_GBK" w:hAnsi="Times New Roman" w:cs="Times New Roman" w:hint="eastAsia"/>
          <w:sz w:val="32"/>
          <w:szCs w:val="32"/>
        </w:rPr>
        <w:t>有关要求</w:t>
      </w:r>
      <w:r w:rsidR="00CA4B19">
        <w:rPr>
          <w:rFonts w:ascii="Times New Roman" w:eastAsia="方正仿宋_GBK" w:hAnsi="Times New Roman" w:cs="Times New Roman" w:hint="eastAsia"/>
          <w:sz w:val="32"/>
          <w:szCs w:val="32"/>
        </w:rPr>
        <w:t>为</w:t>
      </w:r>
      <w:r w:rsidR="00502EAD">
        <w:rPr>
          <w:rFonts w:ascii="Times New Roman" w:eastAsia="方正仿宋_GBK" w:hAnsi="Times New Roman" w:cs="Times New Roman" w:hint="eastAsia"/>
          <w:sz w:val="32"/>
          <w:szCs w:val="32"/>
        </w:rPr>
        <w:t>依据</w:t>
      </w:r>
      <w:r w:rsidR="00CA4B19">
        <w:rPr>
          <w:rFonts w:ascii="Times New Roman" w:eastAsia="方正仿宋_GBK" w:hAnsi="Times New Roman" w:cs="Times New Roman" w:hint="eastAsia"/>
          <w:sz w:val="32"/>
          <w:szCs w:val="32"/>
        </w:rPr>
        <w:t>，对《办法》全部条款进行系统、细致的对照审查</w:t>
      </w:r>
      <w:r w:rsidR="00062C13">
        <w:rPr>
          <w:rFonts w:ascii="Times New Roman" w:eastAsia="方正仿宋_GBK" w:hAnsi="Times New Roman" w:cs="Times New Roman" w:hint="eastAsia"/>
          <w:sz w:val="32"/>
          <w:szCs w:val="32"/>
        </w:rPr>
        <w:t>，确保</w:t>
      </w:r>
      <w:r w:rsidR="00F445B1">
        <w:rPr>
          <w:rFonts w:ascii="Times New Roman" w:eastAsia="方正仿宋_GBK" w:hAnsi="Times New Roman" w:cs="Times New Roman" w:hint="eastAsia"/>
          <w:sz w:val="32"/>
          <w:szCs w:val="32"/>
        </w:rPr>
        <w:t>在</w:t>
      </w:r>
      <w:r w:rsidR="00F445B1" w:rsidRPr="00F445B1">
        <w:rPr>
          <w:rFonts w:ascii="Times New Roman" w:eastAsia="方正仿宋_GBK" w:hAnsi="Times New Roman" w:cs="Times New Roman"/>
          <w:sz w:val="32"/>
          <w:szCs w:val="32"/>
        </w:rPr>
        <w:t>管理体制、责任体系、制度内涵及法律责任</w:t>
      </w:r>
      <w:r w:rsidR="00F445B1">
        <w:rPr>
          <w:rFonts w:ascii="Times New Roman" w:eastAsia="方正仿宋_GBK" w:hAnsi="Times New Roman" w:cs="Times New Roman" w:hint="eastAsia"/>
          <w:sz w:val="32"/>
          <w:szCs w:val="32"/>
        </w:rPr>
        <w:t>等方面</w:t>
      </w:r>
      <w:r w:rsidR="00062C13" w:rsidRPr="00062C13">
        <w:rPr>
          <w:rFonts w:ascii="Times New Roman" w:eastAsia="方正仿宋_GBK" w:hAnsi="Times New Roman" w:cs="Times New Roman"/>
          <w:sz w:val="32"/>
          <w:szCs w:val="32"/>
        </w:rPr>
        <w:t>与</w:t>
      </w:r>
      <w:r w:rsidR="00C82904" w:rsidRPr="00CA4B19">
        <w:rPr>
          <w:rFonts w:ascii="Times New Roman" w:eastAsia="方正仿宋_GBK" w:hAnsi="Times New Roman" w:cs="Times New Roman"/>
          <w:sz w:val="32"/>
          <w:szCs w:val="32"/>
        </w:rPr>
        <w:t>《法典》</w:t>
      </w:r>
      <w:r w:rsidR="00062C13" w:rsidRPr="00062C13">
        <w:rPr>
          <w:rFonts w:ascii="Times New Roman" w:eastAsia="方正仿宋_GBK" w:hAnsi="Times New Roman" w:cs="Times New Roman"/>
          <w:sz w:val="32"/>
          <w:szCs w:val="32"/>
        </w:rPr>
        <w:t>及上位法律法规</w:t>
      </w:r>
      <w:r w:rsidR="00887AFB">
        <w:rPr>
          <w:rFonts w:ascii="Times New Roman" w:eastAsia="方正仿宋_GBK" w:hAnsi="Times New Roman" w:cs="Times New Roman" w:hint="eastAsia"/>
          <w:sz w:val="32"/>
          <w:szCs w:val="32"/>
        </w:rPr>
        <w:t>、政策文件</w:t>
      </w:r>
      <w:r w:rsidR="00062C13" w:rsidRPr="00062C13">
        <w:rPr>
          <w:rFonts w:ascii="Times New Roman" w:eastAsia="方正仿宋_GBK" w:hAnsi="Times New Roman" w:cs="Times New Roman"/>
          <w:sz w:val="32"/>
          <w:szCs w:val="32"/>
        </w:rPr>
        <w:t>不冲突</w:t>
      </w:r>
      <w:r w:rsidR="00CA4B19">
        <w:rPr>
          <w:rFonts w:ascii="Times New Roman" w:eastAsia="方正仿宋_GBK" w:hAnsi="Times New Roman" w:cs="Times New Roman" w:hint="eastAsia"/>
          <w:sz w:val="32"/>
          <w:szCs w:val="32"/>
        </w:rPr>
        <w:t>。</w:t>
      </w:r>
      <w:r w:rsidR="00CA4B19" w:rsidRPr="00CA4B19">
        <w:rPr>
          <w:rFonts w:ascii="方正楷体_GBK" w:eastAsia="方正楷体_GBK" w:hAnsi="方正楷体_GBK" w:cs="Times New Roman" w:hint="eastAsia"/>
          <w:sz w:val="32"/>
          <w:szCs w:val="32"/>
        </w:rPr>
        <w:t>二是</w:t>
      </w:r>
      <w:r w:rsidR="00CA4B19" w:rsidRPr="00CA4B19">
        <w:rPr>
          <w:rFonts w:ascii="方正楷体_GBK" w:eastAsia="方正楷体_GBK" w:hAnsi="方正楷体_GBK" w:cs="Times New Roman"/>
          <w:sz w:val="32"/>
          <w:szCs w:val="32"/>
        </w:rPr>
        <w:t>开展系统性比对工作。</w:t>
      </w:r>
      <w:r w:rsidR="00CA4B19" w:rsidRPr="00032FB3">
        <w:rPr>
          <w:rFonts w:ascii="Times New Roman" w:eastAsia="方正仿宋_GBK" w:hAnsi="Times New Roman" w:cs="Times New Roman"/>
          <w:sz w:val="32"/>
          <w:szCs w:val="32"/>
        </w:rPr>
        <w:t>按照全面</w:t>
      </w:r>
      <w:r w:rsidR="00CA4B19">
        <w:rPr>
          <w:rFonts w:ascii="Times New Roman" w:eastAsia="方正仿宋_GBK" w:hAnsi="Times New Roman" w:cs="Times New Roman" w:hint="eastAsia"/>
          <w:sz w:val="32"/>
          <w:szCs w:val="32"/>
        </w:rPr>
        <w:t>梳理</w:t>
      </w:r>
      <w:r w:rsidR="00CA4B19" w:rsidRPr="00032FB3">
        <w:rPr>
          <w:rFonts w:ascii="Times New Roman" w:eastAsia="方正仿宋_GBK" w:hAnsi="Times New Roman" w:cs="Times New Roman"/>
          <w:sz w:val="32"/>
          <w:szCs w:val="32"/>
        </w:rPr>
        <w:t>、逐条比对的</w:t>
      </w:r>
      <w:r w:rsidR="00CA4B19">
        <w:rPr>
          <w:rFonts w:ascii="Times New Roman" w:eastAsia="方正仿宋_GBK" w:hAnsi="Times New Roman" w:cs="Times New Roman" w:hint="eastAsia"/>
          <w:sz w:val="32"/>
          <w:szCs w:val="32"/>
        </w:rPr>
        <w:t>修改原则</w:t>
      </w:r>
      <w:r w:rsidR="00CA4B19" w:rsidRPr="00032FB3">
        <w:rPr>
          <w:rFonts w:ascii="Times New Roman" w:eastAsia="方正仿宋_GBK" w:hAnsi="Times New Roman" w:cs="Times New Roman"/>
          <w:sz w:val="32"/>
          <w:szCs w:val="32"/>
        </w:rPr>
        <w:t>，</w:t>
      </w:r>
      <w:r w:rsidR="00887AFB">
        <w:rPr>
          <w:rFonts w:ascii="Times New Roman" w:eastAsia="方正仿宋_GBK" w:hAnsi="Times New Roman" w:cs="Times New Roman" w:hint="eastAsia"/>
          <w:sz w:val="32"/>
          <w:szCs w:val="32"/>
        </w:rPr>
        <w:t>对照</w:t>
      </w:r>
      <w:r w:rsidR="00C82904" w:rsidRPr="00CA4B19">
        <w:rPr>
          <w:rFonts w:ascii="Times New Roman" w:eastAsia="方正仿宋_GBK" w:hAnsi="Times New Roman" w:cs="Times New Roman"/>
          <w:sz w:val="32"/>
          <w:szCs w:val="32"/>
        </w:rPr>
        <w:t>《法典》</w:t>
      </w:r>
      <w:r w:rsidR="00887AFB">
        <w:rPr>
          <w:rFonts w:ascii="Times New Roman" w:eastAsia="方正仿宋_GBK" w:hAnsi="Times New Roman" w:cs="Times New Roman" w:hint="eastAsia"/>
          <w:sz w:val="32"/>
          <w:szCs w:val="32"/>
        </w:rPr>
        <w:t>开展</w:t>
      </w:r>
      <w:r w:rsidR="00F44887">
        <w:rPr>
          <w:rFonts w:ascii="Times New Roman" w:eastAsia="方正仿宋_GBK" w:hAnsi="Times New Roman" w:cs="Times New Roman" w:hint="eastAsia"/>
          <w:sz w:val="32"/>
          <w:szCs w:val="32"/>
        </w:rPr>
        <w:t>《办法》全部条款</w:t>
      </w:r>
      <w:r w:rsidR="00CA4B19">
        <w:rPr>
          <w:rFonts w:ascii="Times New Roman" w:eastAsia="方正仿宋_GBK" w:hAnsi="Times New Roman" w:cs="Times New Roman" w:hint="eastAsia"/>
          <w:sz w:val="32"/>
          <w:szCs w:val="32"/>
        </w:rPr>
        <w:t>梳理</w:t>
      </w:r>
      <w:r w:rsidR="00F44887" w:rsidRPr="00F44887">
        <w:rPr>
          <w:rFonts w:ascii="Times New Roman" w:eastAsia="方正仿宋_GBK" w:hAnsi="Times New Roman" w:cs="Times New Roman"/>
          <w:sz w:val="32"/>
          <w:szCs w:val="32"/>
        </w:rPr>
        <w:t>比对</w:t>
      </w:r>
      <w:r w:rsidR="00C82904">
        <w:rPr>
          <w:rFonts w:ascii="Times New Roman" w:eastAsia="方正仿宋_GBK" w:hAnsi="Times New Roman" w:cs="Times New Roman" w:hint="eastAsia"/>
          <w:sz w:val="32"/>
          <w:szCs w:val="32"/>
        </w:rPr>
        <w:t>，</w:t>
      </w:r>
      <w:r w:rsidR="00CA4B19" w:rsidRPr="00CA4B19">
        <w:rPr>
          <w:rFonts w:ascii="Times New Roman" w:eastAsia="方正仿宋_GBK" w:hAnsi="Times New Roman" w:cs="Times New Roman"/>
          <w:sz w:val="32"/>
          <w:szCs w:val="32"/>
        </w:rPr>
        <w:t>同步</w:t>
      </w:r>
      <w:r w:rsidR="00181EF2">
        <w:rPr>
          <w:rFonts w:ascii="Times New Roman" w:eastAsia="方正仿宋_GBK" w:hAnsi="Times New Roman" w:cs="Times New Roman" w:hint="eastAsia"/>
          <w:sz w:val="32"/>
          <w:szCs w:val="32"/>
        </w:rPr>
        <w:t>对照</w:t>
      </w:r>
      <w:r w:rsidR="00CA4B19" w:rsidRPr="00CA4B19">
        <w:rPr>
          <w:rFonts w:ascii="Times New Roman" w:eastAsia="方正仿宋_GBK" w:hAnsi="Times New Roman" w:cs="Times New Roman"/>
          <w:sz w:val="32"/>
          <w:szCs w:val="32"/>
        </w:rPr>
        <w:t>国家层面印发的《中共中央</w:t>
      </w:r>
      <w:r w:rsidR="00CA4B19" w:rsidRPr="00CA4B19">
        <w:rPr>
          <w:rFonts w:ascii="Times New Roman" w:eastAsia="方正仿宋_GBK" w:hAnsi="Times New Roman" w:cs="Times New Roman"/>
          <w:sz w:val="32"/>
          <w:szCs w:val="32"/>
        </w:rPr>
        <w:t xml:space="preserve"> </w:t>
      </w:r>
      <w:r w:rsidR="00CA4B19" w:rsidRPr="00CA4B19">
        <w:rPr>
          <w:rFonts w:ascii="Times New Roman" w:eastAsia="方正仿宋_GBK" w:hAnsi="Times New Roman" w:cs="Times New Roman"/>
          <w:sz w:val="32"/>
          <w:szCs w:val="32"/>
        </w:rPr>
        <w:t>国务院关于全面推进美丽中国建设的意见》《关于进一步加强生态文化建设的指导意见》（环宣教〔</w:t>
      </w:r>
      <w:r w:rsidR="00CA4B19" w:rsidRPr="00CA4B19">
        <w:rPr>
          <w:rFonts w:ascii="Times New Roman" w:eastAsia="方正仿宋_GBK" w:hAnsi="Times New Roman" w:cs="Times New Roman"/>
          <w:sz w:val="32"/>
          <w:szCs w:val="32"/>
        </w:rPr>
        <w:t>2025</w:t>
      </w:r>
      <w:r w:rsidR="00CA4B19" w:rsidRPr="00CA4B19">
        <w:rPr>
          <w:rFonts w:ascii="Times New Roman" w:eastAsia="方正仿宋_GBK" w:hAnsi="Times New Roman" w:cs="Times New Roman"/>
          <w:sz w:val="32"/>
          <w:szCs w:val="32"/>
        </w:rPr>
        <w:t>〕</w:t>
      </w:r>
      <w:r w:rsidR="00CA4B19" w:rsidRPr="00CA4B19">
        <w:rPr>
          <w:rFonts w:ascii="Times New Roman" w:eastAsia="方正仿宋_GBK" w:hAnsi="Times New Roman" w:cs="Times New Roman"/>
          <w:sz w:val="32"/>
          <w:szCs w:val="32"/>
        </w:rPr>
        <w:t>41</w:t>
      </w:r>
      <w:r w:rsidR="00CA4B19" w:rsidRPr="00CA4B19">
        <w:rPr>
          <w:rFonts w:ascii="Times New Roman" w:eastAsia="方正仿宋_GBK" w:hAnsi="Times New Roman" w:cs="Times New Roman"/>
          <w:sz w:val="32"/>
          <w:szCs w:val="32"/>
        </w:rPr>
        <w:t>号）、《整治形式主义为基层减负若干规定》等纲领性文件关于生态文明宣传教育有关内容的要求</w:t>
      </w:r>
      <w:r w:rsidR="00181EF2">
        <w:rPr>
          <w:rFonts w:ascii="Times New Roman" w:eastAsia="方正仿宋_GBK" w:hAnsi="Times New Roman" w:cs="Times New Roman" w:hint="eastAsia"/>
          <w:sz w:val="32"/>
          <w:szCs w:val="32"/>
        </w:rPr>
        <w:t>，形成条款差异对照表。</w:t>
      </w:r>
      <w:r w:rsidR="00502EAD" w:rsidRPr="006F4E6F">
        <w:rPr>
          <w:rFonts w:ascii="方正楷体_GBK" w:eastAsia="方正楷体_GBK" w:hAnsi="方正楷体_GBK" w:cs="Times New Roman" w:hint="eastAsia"/>
          <w:sz w:val="32"/>
          <w:szCs w:val="32"/>
        </w:rPr>
        <w:t>三是</w:t>
      </w:r>
      <w:r w:rsidR="006F4E6F" w:rsidRPr="006F4E6F">
        <w:rPr>
          <w:rFonts w:ascii="方正楷体_GBK" w:eastAsia="方正楷体_GBK" w:hAnsi="方正楷体_GBK" w:cs="Times New Roman" w:hint="eastAsia"/>
          <w:sz w:val="32"/>
          <w:szCs w:val="32"/>
        </w:rPr>
        <w:t>形成修改草案。</w:t>
      </w:r>
      <w:r w:rsidR="006F4E6F" w:rsidRPr="006F4E6F">
        <w:rPr>
          <w:rFonts w:ascii="Times New Roman" w:eastAsia="方正仿宋_GBK" w:hAnsi="Times New Roman" w:cs="Times New Roman" w:hint="eastAsia"/>
          <w:sz w:val="32"/>
          <w:szCs w:val="32"/>
        </w:rPr>
        <w:t>根据</w:t>
      </w:r>
      <w:r w:rsidR="00C94D51">
        <w:rPr>
          <w:rFonts w:ascii="Times New Roman" w:eastAsia="方正仿宋_GBK" w:hAnsi="Times New Roman" w:cs="Times New Roman" w:hint="eastAsia"/>
          <w:sz w:val="32"/>
          <w:szCs w:val="32"/>
        </w:rPr>
        <w:t>系统梳理对比</w:t>
      </w:r>
      <w:r w:rsidR="006F4E6F" w:rsidRPr="006F4E6F">
        <w:rPr>
          <w:rFonts w:ascii="Times New Roman" w:eastAsia="方正仿宋_GBK" w:hAnsi="Times New Roman" w:cs="Times New Roman" w:hint="eastAsia"/>
          <w:sz w:val="32"/>
          <w:szCs w:val="32"/>
        </w:rPr>
        <w:t>结</w:t>
      </w:r>
      <w:r w:rsidR="006F4E6F" w:rsidRPr="00566086">
        <w:rPr>
          <w:rFonts w:ascii="Times New Roman" w:eastAsia="方正仿宋_GBK" w:hAnsi="Times New Roman" w:cs="Times New Roman" w:hint="eastAsia"/>
          <w:sz w:val="32"/>
          <w:szCs w:val="32"/>
        </w:rPr>
        <w:t>果，分析认定条款差异类型</w:t>
      </w:r>
      <w:r w:rsidR="00C94D51" w:rsidRPr="00566086">
        <w:rPr>
          <w:rFonts w:ascii="Times New Roman" w:eastAsia="方正仿宋_GBK" w:hAnsi="Times New Roman" w:cs="Times New Roman" w:hint="eastAsia"/>
          <w:sz w:val="32"/>
          <w:szCs w:val="32"/>
        </w:rPr>
        <w:t>，依据</w:t>
      </w:r>
      <w:r w:rsidR="00C94D51" w:rsidRPr="00566086">
        <w:rPr>
          <w:rFonts w:ascii="Times New Roman" w:eastAsia="方正仿宋_GBK" w:hAnsi="Times New Roman" w:cs="Times New Roman"/>
          <w:sz w:val="32"/>
          <w:szCs w:val="32"/>
        </w:rPr>
        <w:t>《法典》</w:t>
      </w:r>
      <w:r w:rsidR="00C94D51" w:rsidRPr="00566086">
        <w:rPr>
          <w:rFonts w:ascii="Times New Roman" w:eastAsia="方正仿宋_GBK" w:hAnsi="Times New Roman" w:cs="Times New Roman" w:hint="eastAsia"/>
          <w:sz w:val="32"/>
          <w:szCs w:val="32"/>
        </w:rPr>
        <w:t>及上位文件要求进行条款修改，形成</w:t>
      </w:r>
      <w:r w:rsidR="007145F6" w:rsidRPr="00566086">
        <w:rPr>
          <w:rFonts w:ascii="Times New Roman" w:eastAsia="方正仿宋_GBK" w:hAnsi="Times New Roman" w:cs="Times New Roman"/>
          <w:sz w:val="32"/>
          <w:szCs w:val="32"/>
        </w:rPr>
        <w:t>了</w:t>
      </w:r>
      <w:r w:rsidR="00207542" w:rsidRPr="00566086">
        <w:rPr>
          <w:rFonts w:ascii="Times New Roman" w:eastAsia="方正仿宋_GBK" w:hAnsi="Times New Roman" w:cs="Times New Roman"/>
          <w:sz w:val="32"/>
          <w:szCs w:val="32"/>
        </w:rPr>
        <w:t>《</w:t>
      </w:r>
      <w:r w:rsidR="005D5715" w:rsidRPr="00566086">
        <w:rPr>
          <w:rFonts w:ascii="Times New Roman" w:eastAsia="方正仿宋_GBK" w:hAnsi="Times New Roman" w:cs="Times New Roman"/>
          <w:sz w:val="32"/>
          <w:szCs w:val="32"/>
        </w:rPr>
        <w:t>草案（</w:t>
      </w:r>
      <w:r w:rsidR="007145F6" w:rsidRPr="00566086">
        <w:rPr>
          <w:rFonts w:ascii="Times New Roman" w:eastAsia="方正仿宋_GBK" w:hAnsi="Times New Roman" w:cs="Times New Roman"/>
          <w:sz w:val="32"/>
          <w:szCs w:val="32"/>
        </w:rPr>
        <w:t>征求意见稿</w:t>
      </w:r>
      <w:r w:rsidR="00597DF4" w:rsidRPr="00566086">
        <w:rPr>
          <w:rFonts w:ascii="Times New Roman" w:eastAsia="方正仿宋_GBK" w:hAnsi="Times New Roman" w:cs="Times New Roman"/>
          <w:sz w:val="32"/>
          <w:szCs w:val="32"/>
        </w:rPr>
        <w:t>）</w:t>
      </w:r>
      <w:r w:rsidR="00207542" w:rsidRPr="00566086">
        <w:rPr>
          <w:rFonts w:ascii="Times New Roman" w:eastAsia="方正仿宋_GBK" w:hAnsi="Times New Roman" w:cs="Times New Roman"/>
          <w:sz w:val="32"/>
          <w:szCs w:val="32"/>
        </w:rPr>
        <w:t>》</w:t>
      </w:r>
      <w:r w:rsidR="007145F6" w:rsidRPr="00566086">
        <w:rPr>
          <w:rFonts w:ascii="Times New Roman" w:eastAsia="方正仿宋_GBK" w:hAnsi="Times New Roman" w:cs="Times New Roman"/>
          <w:sz w:val="32"/>
          <w:szCs w:val="32"/>
        </w:rPr>
        <w:t>。</w:t>
      </w:r>
    </w:p>
    <w:p w14:paraId="591334A9" w14:textId="1D7DDD49" w:rsidR="00EB66F2" w:rsidRPr="00AE25DD" w:rsidRDefault="00EB66F2" w:rsidP="00AA7313">
      <w:pPr>
        <w:pStyle w:val="a3"/>
        <w:spacing w:before="0" w:beforeAutospacing="0" w:after="0" w:afterAutospacing="0" w:line="590" w:lineRule="exact"/>
        <w:ind w:firstLineChars="200" w:firstLine="640"/>
        <w:jc w:val="both"/>
        <w:rPr>
          <w:rFonts w:ascii="Times New Roman" w:eastAsia="方正仿宋_GBK" w:hAnsi="Times New Roman" w:cs="Times New Roman"/>
          <w:sz w:val="32"/>
          <w:szCs w:val="32"/>
        </w:rPr>
      </w:pPr>
      <w:r w:rsidRPr="00AE25DD">
        <w:rPr>
          <w:rFonts w:ascii="Times New Roman" w:eastAsia="方正仿宋_GBK" w:hAnsi="Times New Roman" w:cs="Times New Roman"/>
          <w:sz w:val="32"/>
          <w:szCs w:val="32"/>
        </w:rPr>
        <w:t>5</w:t>
      </w:r>
      <w:r w:rsidR="005D5715" w:rsidRPr="00AE25DD">
        <w:rPr>
          <w:rFonts w:ascii="Times New Roman" w:eastAsia="方正仿宋_GBK" w:hAnsi="Times New Roman" w:cs="Times New Roman"/>
          <w:sz w:val="32"/>
          <w:szCs w:val="32"/>
        </w:rPr>
        <w:t>月</w:t>
      </w:r>
      <w:r w:rsidRPr="00AE25DD">
        <w:rPr>
          <w:rFonts w:ascii="Times New Roman" w:eastAsia="方正仿宋_GBK" w:hAnsi="Times New Roman" w:cs="Times New Roman"/>
          <w:sz w:val="32"/>
          <w:szCs w:val="32"/>
        </w:rPr>
        <w:t>8</w:t>
      </w:r>
      <w:r w:rsidR="005D5715" w:rsidRPr="00AE25DD">
        <w:rPr>
          <w:rFonts w:ascii="Times New Roman" w:eastAsia="方正仿宋_GBK" w:hAnsi="Times New Roman" w:cs="Times New Roman"/>
          <w:sz w:val="32"/>
          <w:szCs w:val="32"/>
        </w:rPr>
        <w:t>日，</w:t>
      </w:r>
      <w:r w:rsidR="00207542" w:rsidRPr="00AE25DD">
        <w:rPr>
          <w:rFonts w:ascii="Times New Roman" w:eastAsia="方正仿宋_GBK" w:hAnsi="Times New Roman" w:cs="Times New Roman"/>
          <w:sz w:val="32"/>
          <w:szCs w:val="32"/>
        </w:rPr>
        <w:t>《草案（征求意见稿</w:t>
      </w:r>
      <w:r w:rsidR="00597DF4" w:rsidRPr="00AE25DD">
        <w:rPr>
          <w:rFonts w:ascii="Times New Roman" w:eastAsia="方正仿宋_GBK" w:hAnsi="Times New Roman" w:cs="Times New Roman"/>
          <w:sz w:val="32"/>
          <w:szCs w:val="32"/>
        </w:rPr>
        <w:t>）</w:t>
      </w:r>
      <w:r w:rsidR="00207542" w:rsidRPr="00AE25DD">
        <w:rPr>
          <w:rFonts w:ascii="Times New Roman" w:eastAsia="方正仿宋_GBK" w:hAnsi="Times New Roman" w:cs="Times New Roman"/>
          <w:sz w:val="32"/>
          <w:szCs w:val="32"/>
        </w:rPr>
        <w:t>》</w:t>
      </w:r>
      <w:r w:rsidRPr="00AE25DD">
        <w:rPr>
          <w:rFonts w:ascii="Times New Roman" w:eastAsia="方正仿宋_GBK" w:hAnsi="Times New Roman" w:cs="Times New Roman"/>
          <w:sz w:val="32"/>
          <w:szCs w:val="32"/>
        </w:rPr>
        <w:t>征求厅各处室（局）、直属单位的修改意见</w:t>
      </w:r>
      <w:r w:rsidR="00085AA8" w:rsidRPr="00AE25DD">
        <w:rPr>
          <w:rFonts w:ascii="Times New Roman" w:eastAsia="方正仿宋_GBK" w:hAnsi="Times New Roman" w:cs="Times New Roman"/>
          <w:sz w:val="32"/>
          <w:szCs w:val="32"/>
        </w:rPr>
        <w:t>。</w:t>
      </w:r>
      <w:r w:rsidRPr="00AE25DD">
        <w:rPr>
          <w:rFonts w:ascii="Times New Roman" w:eastAsia="方正仿宋_GBK" w:hAnsi="Times New Roman" w:cs="Times New Roman"/>
          <w:sz w:val="32"/>
          <w:szCs w:val="32"/>
        </w:rPr>
        <w:t>5</w:t>
      </w:r>
      <w:r w:rsidRPr="00AE25DD">
        <w:rPr>
          <w:rFonts w:ascii="Times New Roman" w:eastAsia="方正仿宋_GBK" w:hAnsi="Times New Roman" w:cs="Times New Roman"/>
          <w:sz w:val="32"/>
          <w:szCs w:val="32"/>
        </w:rPr>
        <w:t>月</w:t>
      </w:r>
      <w:r w:rsidRPr="00AE25DD">
        <w:rPr>
          <w:rFonts w:ascii="Times New Roman" w:eastAsia="方正仿宋_GBK" w:hAnsi="Times New Roman" w:cs="Times New Roman"/>
          <w:sz w:val="32"/>
          <w:szCs w:val="32"/>
        </w:rPr>
        <w:t>11</w:t>
      </w:r>
      <w:r w:rsidRPr="00AE25DD">
        <w:rPr>
          <w:rFonts w:ascii="Times New Roman" w:eastAsia="方正仿宋_GBK" w:hAnsi="Times New Roman" w:cs="Times New Roman"/>
          <w:sz w:val="32"/>
          <w:szCs w:val="32"/>
        </w:rPr>
        <w:t>日，《草案（征求意见稿）》向社会公开征求意见。</w:t>
      </w:r>
    </w:p>
    <w:p w14:paraId="1B61325F" w14:textId="5C5634A8" w:rsidR="007145F6" w:rsidRPr="005035D2" w:rsidRDefault="004B2661" w:rsidP="005035D2">
      <w:pPr>
        <w:pStyle w:val="a3"/>
        <w:spacing w:before="0" w:beforeAutospacing="0" w:after="0" w:afterAutospacing="0" w:line="590" w:lineRule="exact"/>
        <w:ind w:firstLineChars="200" w:firstLine="640"/>
        <w:jc w:val="both"/>
        <w:rPr>
          <w:rFonts w:ascii="方正黑体_GBK" w:eastAsia="方正黑体_GBK" w:hAnsi="方正仿宋_GBK" w:cs="方正仿宋_GBK"/>
          <w:sz w:val="32"/>
          <w:szCs w:val="32"/>
        </w:rPr>
      </w:pPr>
      <w:r>
        <w:rPr>
          <w:rFonts w:ascii="方正黑体_GBK" w:eastAsia="方正黑体_GBK" w:hAnsi="方正仿宋_GBK" w:cs="方正仿宋_GBK" w:hint="eastAsia"/>
          <w:sz w:val="32"/>
          <w:szCs w:val="32"/>
        </w:rPr>
        <w:t>三</w:t>
      </w:r>
      <w:r w:rsidR="007145F6" w:rsidRPr="005035D2">
        <w:rPr>
          <w:rFonts w:ascii="方正黑体_GBK" w:eastAsia="方正黑体_GBK" w:hAnsi="方正仿宋_GBK" w:cs="方正仿宋_GBK" w:hint="eastAsia"/>
          <w:sz w:val="32"/>
          <w:szCs w:val="32"/>
        </w:rPr>
        <w:t>、</w:t>
      </w:r>
      <w:r w:rsidR="00675977">
        <w:rPr>
          <w:rFonts w:ascii="方正黑体_GBK" w:eastAsia="方正黑体_GBK" w:hAnsi="方正仿宋_GBK" w:cs="方正仿宋_GBK" w:hint="eastAsia"/>
          <w:sz w:val="32"/>
          <w:szCs w:val="32"/>
        </w:rPr>
        <w:t>修改</w:t>
      </w:r>
      <w:r w:rsidR="007145F6" w:rsidRPr="005035D2">
        <w:rPr>
          <w:rFonts w:ascii="方正黑体_GBK" w:eastAsia="方正黑体_GBK" w:hAnsi="方正仿宋_GBK" w:cs="方正仿宋_GBK" w:hint="eastAsia"/>
          <w:sz w:val="32"/>
          <w:szCs w:val="32"/>
        </w:rPr>
        <w:t>主要内容</w:t>
      </w:r>
    </w:p>
    <w:p w14:paraId="7AD6394E" w14:textId="4047C351" w:rsidR="00645417" w:rsidRPr="00882FDD" w:rsidRDefault="00645417" w:rsidP="00882FDD">
      <w:pPr>
        <w:pStyle w:val="a3"/>
        <w:spacing w:before="0" w:beforeAutospacing="0" w:after="0" w:afterAutospacing="0" w:line="590" w:lineRule="exact"/>
        <w:ind w:firstLineChars="200" w:firstLine="640"/>
        <w:jc w:val="both"/>
        <w:rPr>
          <w:rFonts w:ascii="方正黑体_GBK" w:eastAsia="方正黑体_GBK" w:hAnsi="方正黑体_GBK" w:cs="Times New Roman"/>
          <w:sz w:val="32"/>
          <w:szCs w:val="32"/>
        </w:rPr>
      </w:pPr>
      <w:r w:rsidRPr="00645417">
        <w:rPr>
          <w:rFonts w:ascii="方正楷体_GBK" w:eastAsia="方正楷体_GBK" w:hAnsi="方正仿宋_GBK" w:cs="方正仿宋_GBK" w:hint="eastAsia"/>
          <w:sz w:val="32"/>
          <w:szCs w:val="32"/>
        </w:rPr>
        <w:t>（一）</w:t>
      </w:r>
      <w:r w:rsidR="00CB3E73">
        <w:rPr>
          <w:rFonts w:ascii="方正楷体_GBK" w:eastAsia="方正楷体_GBK" w:hAnsi="方正仿宋_GBK" w:cs="方正仿宋_GBK" w:hint="eastAsia"/>
          <w:sz w:val="32"/>
          <w:szCs w:val="32"/>
        </w:rPr>
        <w:t>关于</w:t>
      </w:r>
      <w:r w:rsidR="00AE25DD" w:rsidRPr="00AE25DD">
        <w:rPr>
          <w:rFonts w:ascii="方正楷体_GBK" w:eastAsia="方正楷体_GBK" w:hAnsi="方正仿宋_GBK" w:cs="方正仿宋_GBK"/>
          <w:sz w:val="32"/>
          <w:szCs w:val="32"/>
        </w:rPr>
        <w:t>更新法律依据与</w:t>
      </w:r>
      <w:r w:rsidR="00CB3E73">
        <w:rPr>
          <w:rFonts w:ascii="方正楷体_GBK" w:eastAsia="方正楷体_GBK" w:hAnsi="方正仿宋_GBK" w:cs="方正仿宋_GBK" w:hint="eastAsia"/>
          <w:sz w:val="32"/>
          <w:szCs w:val="32"/>
        </w:rPr>
        <w:t>规范</w:t>
      </w:r>
      <w:r w:rsidR="00AE25DD" w:rsidRPr="00AE25DD">
        <w:rPr>
          <w:rFonts w:ascii="方正楷体_GBK" w:eastAsia="方正楷体_GBK" w:hAnsi="方正仿宋_GBK" w:cs="方正仿宋_GBK"/>
          <w:sz w:val="32"/>
          <w:szCs w:val="32"/>
        </w:rPr>
        <w:t>表述。</w:t>
      </w:r>
      <w:r w:rsidR="00AE25DD" w:rsidRPr="005C27FC">
        <w:rPr>
          <w:rFonts w:ascii="方正黑体_GBK" w:eastAsia="方正黑体_GBK" w:hAnsi="方正黑体_GBK" w:cs="Times New Roman"/>
          <w:sz w:val="32"/>
          <w:szCs w:val="32"/>
        </w:rPr>
        <w:t>一是</w:t>
      </w:r>
      <w:r w:rsidR="00AE25DD" w:rsidRPr="005C27FC">
        <w:rPr>
          <w:rFonts w:ascii="Times New Roman" w:eastAsia="方正仿宋_GBK" w:hAnsi="Times New Roman" w:cs="Times New Roman"/>
          <w:sz w:val="32"/>
          <w:szCs w:val="32"/>
        </w:rPr>
        <w:t>更新上位法名称。《办法》第一条中关</w:t>
      </w:r>
      <w:r w:rsidR="00AE25DD" w:rsidRPr="005C27FC">
        <w:rPr>
          <w:rFonts w:ascii="方正仿宋_GBK" w:eastAsia="方正仿宋_GBK" w:hAnsi="方正仿宋_GBK" w:cs="Times New Roman"/>
          <w:sz w:val="32"/>
          <w:szCs w:val="32"/>
        </w:rPr>
        <w:t>于“《中华人民共和国环境保护法》”的</w:t>
      </w:r>
      <w:r w:rsidR="00AE25DD" w:rsidRPr="005C27FC">
        <w:rPr>
          <w:rFonts w:ascii="Times New Roman" w:eastAsia="方正仿宋_GBK" w:hAnsi="Times New Roman" w:cs="Times New Roman"/>
          <w:sz w:val="32"/>
          <w:szCs w:val="32"/>
        </w:rPr>
        <w:t>表述已废止，对应进行更新修改，以确保法制统一。</w:t>
      </w:r>
      <w:r w:rsidR="00AE25DD" w:rsidRPr="005C27FC">
        <w:rPr>
          <w:rFonts w:ascii="方正黑体_GBK" w:eastAsia="方正黑体_GBK" w:hAnsi="方正黑体_GBK" w:cs="Times New Roman"/>
          <w:sz w:val="32"/>
          <w:szCs w:val="32"/>
        </w:rPr>
        <w:t>二是</w:t>
      </w:r>
      <w:r w:rsidR="00AE25DD" w:rsidRPr="005C27FC">
        <w:rPr>
          <w:rFonts w:ascii="Times New Roman" w:eastAsia="方正仿宋_GBK" w:hAnsi="Times New Roman" w:cs="Times New Roman"/>
          <w:sz w:val="32"/>
          <w:szCs w:val="32"/>
        </w:rPr>
        <w:t>调整部门称谓</w:t>
      </w:r>
      <w:r w:rsidR="005C27FC">
        <w:rPr>
          <w:rFonts w:ascii="Times New Roman" w:eastAsia="方正仿宋_GBK" w:hAnsi="Times New Roman" w:cs="Times New Roman" w:hint="eastAsia"/>
          <w:sz w:val="32"/>
          <w:szCs w:val="32"/>
        </w:rPr>
        <w:t>与《法典》一致</w:t>
      </w:r>
      <w:r w:rsidR="00AE25DD" w:rsidRPr="005C27FC">
        <w:rPr>
          <w:rFonts w:ascii="Times New Roman" w:eastAsia="方正仿宋_GBK" w:hAnsi="Times New Roman" w:cs="Times New Roman"/>
          <w:sz w:val="32"/>
          <w:szCs w:val="32"/>
        </w:rPr>
        <w:t>。</w:t>
      </w:r>
      <w:r w:rsidR="005C27FC" w:rsidRPr="005C27FC">
        <w:rPr>
          <w:rFonts w:ascii="Times New Roman" w:eastAsia="方正仿宋_GBK" w:hAnsi="Times New Roman" w:cs="Times New Roman"/>
          <w:sz w:val="32"/>
          <w:szCs w:val="32"/>
        </w:rPr>
        <w:t>《办法》第</w:t>
      </w:r>
      <w:r w:rsidR="005C27FC">
        <w:rPr>
          <w:rFonts w:ascii="Times New Roman" w:eastAsia="方正仿宋_GBK" w:hAnsi="Times New Roman" w:cs="Times New Roman" w:hint="eastAsia"/>
          <w:sz w:val="32"/>
          <w:szCs w:val="32"/>
        </w:rPr>
        <w:t>五</w:t>
      </w:r>
      <w:r w:rsidR="005C27FC" w:rsidRPr="005C27FC">
        <w:rPr>
          <w:rFonts w:ascii="Times New Roman" w:eastAsia="方正仿宋_GBK" w:hAnsi="Times New Roman" w:cs="Times New Roman"/>
          <w:sz w:val="32"/>
          <w:szCs w:val="32"/>
        </w:rPr>
        <w:t>条</w:t>
      </w:r>
      <w:r w:rsidR="00F36B99">
        <w:rPr>
          <w:rFonts w:ascii="Times New Roman" w:eastAsia="方正仿宋_GBK" w:hAnsi="Times New Roman" w:cs="Times New Roman" w:hint="eastAsia"/>
          <w:sz w:val="32"/>
          <w:szCs w:val="32"/>
        </w:rPr>
        <w:t>中</w:t>
      </w:r>
      <w:r w:rsidR="00AE25DD" w:rsidRPr="005C27FC">
        <w:rPr>
          <w:rFonts w:ascii="Times New Roman" w:eastAsia="方正仿宋_GBK" w:hAnsi="Times New Roman" w:cs="Times New Roman"/>
          <w:sz w:val="32"/>
          <w:szCs w:val="32"/>
        </w:rPr>
        <w:t>对</w:t>
      </w:r>
      <w:r w:rsidR="00AE25DD" w:rsidRPr="005C27FC">
        <w:rPr>
          <w:rFonts w:ascii="方正仿宋_GBK" w:eastAsia="方正仿宋_GBK" w:hAnsi="方正仿宋_GBK" w:cs="Times New Roman"/>
          <w:sz w:val="32"/>
          <w:szCs w:val="32"/>
        </w:rPr>
        <w:t>“水利、应急、广电”部</w:t>
      </w:r>
      <w:r w:rsidR="00AE25DD" w:rsidRPr="005C27FC">
        <w:rPr>
          <w:rFonts w:ascii="Times New Roman" w:eastAsia="方正仿宋_GBK" w:hAnsi="Times New Roman" w:cs="Times New Roman"/>
          <w:sz w:val="32"/>
          <w:szCs w:val="32"/>
        </w:rPr>
        <w:t>门的表述</w:t>
      </w:r>
      <w:r w:rsidR="005C27FC">
        <w:rPr>
          <w:rFonts w:ascii="Times New Roman" w:eastAsia="方正仿宋_GBK" w:hAnsi="Times New Roman" w:cs="Times New Roman" w:hint="eastAsia"/>
          <w:sz w:val="32"/>
          <w:szCs w:val="32"/>
        </w:rPr>
        <w:t>更新为与</w:t>
      </w:r>
      <w:r w:rsidR="005C27FC" w:rsidRPr="005C27FC">
        <w:rPr>
          <w:rFonts w:ascii="Times New Roman" w:eastAsia="方正仿宋_GBK" w:hAnsi="Times New Roman" w:cs="Times New Roman"/>
          <w:sz w:val="32"/>
          <w:szCs w:val="32"/>
        </w:rPr>
        <w:t>《法典》</w:t>
      </w:r>
      <w:r w:rsidR="005C27FC">
        <w:rPr>
          <w:rFonts w:ascii="Times New Roman" w:eastAsia="方正仿宋_GBK" w:hAnsi="Times New Roman" w:cs="Times New Roman" w:hint="eastAsia"/>
          <w:sz w:val="32"/>
          <w:szCs w:val="32"/>
        </w:rPr>
        <w:t>一致的</w:t>
      </w:r>
      <w:r w:rsidR="00AE25DD" w:rsidRPr="005C27FC">
        <w:rPr>
          <w:rFonts w:ascii="方正仿宋_GBK" w:eastAsia="方正仿宋_GBK" w:hAnsi="方正仿宋_GBK" w:cs="Times New Roman"/>
          <w:sz w:val="32"/>
          <w:szCs w:val="32"/>
        </w:rPr>
        <w:t>“水行政、应急管理、广播电视”</w:t>
      </w:r>
      <w:r w:rsidR="00F36B99">
        <w:rPr>
          <w:rFonts w:ascii="方正仿宋_GBK" w:eastAsia="方正仿宋_GBK" w:hAnsi="方正仿宋_GBK" w:cs="Times New Roman" w:hint="eastAsia"/>
          <w:sz w:val="32"/>
          <w:szCs w:val="32"/>
        </w:rPr>
        <w:t>表述</w:t>
      </w:r>
      <w:r w:rsidR="00AE25DD" w:rsidRPr="005C27FC">
        <w:rPr>
          <w:rFonts w:ascii="Times New Roman" w:eastAsia="方正仿宋_GBK" w:hAnsi="Times New Roman" w:cs="Times New Roman"/>
          <w:sz w:val="32"/>
          <w:szCs w:val="32"/>
        </w:rPr>
        <w:t>。</w:t>
      </w:r>
      <w:r w:rsidR="00AE25DD" w:rsidRPr="005C27FC">
        <w:rPr>
          <w:rFonts w:ascii="方正黑体_GBK" w:eastAsia="方正黑体_GBK" w:hAnsi="方正黑体_GBK" w:cs="Times New Roman"/>
          <w:sz w:val="32"/>
          <w:szCs w:val="32"/>
        </w:rPr>
        <w:t>三是</w:t>
      </w:r>
      <w:r w:rsidR="005C27FC" w:rsidRPr="005C27FC">
        <w:rPr>
          <w:rFonts w:ascii="Times New Roman" w:eastAsia="方正仿宋_GBK" w:hAnsi="Times New Roman" w:cs="Times New Roman" w:hint="eastAsia"/>
          <w:sz w:val="32"/>
          <w:szCs w:val="32"/>
        </w:rPr>
        <w:t>更新生态环境术语。</w:t>
      </w:r>
      <w:r w:rsidR="005C27FC" w:rsidRPr="005C27FC">
        <w:rPr>
          <w:rFonts w:ascii="Times New Roman" w:eastAsia="方正仿宋_GBK" w:hAnsi="Times New Roman" w:cs="Times New Roman"/>
          <w:sz w:val="32"/>
          <w:szCs w:val="32"/>
        </w:rPr>
        <w:t>《办法》第六</w:t>
      </w:r>
      <w:r w:rsidR="00F36B99" w:rsidRPr="005C27FC">
        <w:rPr>
          <w:rFonts w:ascii="Times New Roman" w:eastAsia="方正仿宋_GBK" w:hAnsi="Times New Roman" w:cs="Times New Roman"/>
          <w:sz w:val="32"/>
          <w:szCs w:val="32"/>
        </w:rPr>
        <w:t>条</w:t>
      </w:r>
      <w:r w:rsidR="005C27FC" w:rsidRPr="005C27FC">
        <w:rPr>
          <w:rFonts w:ascii="Times New Roman" w:eastAsia="方正仿宋_GBK" w:hAnsi="Times New Roman" w:cs="Times New Roman"/>
          <w:sz w:val="32"/>
          <w:szCs w:val="32"/>
        </w:rPr>
        <w:t>、第二十九</w:t>
      </w:r>
      <w:r w:rsidR="00F36B99" w:rsidRPr="005C27FC">
        <w:rPr>
          <w:rFonts w:ascii="Times New Roman" w:eastAsia="方正仿宋_GBK" w:hAnsi="Times New Roman" w:cs="Times New Roman"/>
          <w:sz w:val="32"/>
          <w:szCs w:val="32"/>
        </w:rPr>
        <w:t>条</w:t>
      </w:r>
      <w:r w:rsidR="005C27FC" w:rsidRPr="005C27FC">
        <w:rPr>
          <w:rFonts w:ascii="Times New Roman" w:eastAsia="方正仿宋_GBK" w:hAnsi="Times New Roman" w:cs="Times New Roman"/>
          <w:sz w:val="32"/>
          <w:szCs w:val="32"/>
        </w:rPr>
        <w:t>、第三十七条</w:t>
      </w:r>
      <w:r w:rsidR="005C27FC">
        <w:rPr>
          <w:rFonts w:ascii="方正仿宋_GBK" w:eastAsia="方正仿宋_GBK" w:hAnsi="方正仿宋_GBK" w:cs="Times New Roman" w:hint="eastAsia"/>
          <w:sz w:val="32"/>
          <w:szCs w:val="32"/>
        </w:rPr>
        <w:t>更新</w:t>
      </w:r>
      <w:r w:rsidR="00AE25DD" w:rsidRPr="005C27FC">
        <w:rPr>
          <w:rFonts w:ascii="方正仿宋_GBK" w:eastAsia="方正仿宋_GBK" w:hAnsi="方正仿宋_GBK" w:cs="Times New Roman"/>
          <w:sz w:val="32"/>
          <w:szCs w:val="32"/>
        </w:rPr>
        <w:t>“生</w:t>
      </w:r>
      <w:r w:rsidR="00AE25DD" w:rsidRPr="005C27FC">
        <w:rPr>
          <w:rFonts w:ascii="Times New Roman" w:eastAsia="方正仿宋_GBK" w:hAnsi="Times New Roman" w:cs="Times New Roman"/>
          <w:sz w:val="32"/>
          <w:szCs w:val="32"/>
        </w:rPr>
        <w:t>态环境违法行为、生态环境保护志愿者、突发生态环境事件、实行排污许可重点管理的企业事业单位和其他生产经营者、排放污染物的企业事业单位和其他生产经营者、市级人民政府生态环境主管部</w:t>
      </w:r>
      <w:r w:rsidR="00AE25DD" w:rsidRPr="005C27FC">
        <w:rPr>
          <w:rFonts w:ascii="方正仿宋_GBK" w:eastAsia="方正仿宋_GBK" w:hAnsi="方正仿宋_GBK" w:cs="Times New Roman"/>
          <w:sz w:val="32"/>
          <w:szCs w:val="32"/>
        </w:rPr>
        <w:t>门”等</w:t>
      </w:r>
      <w:r w:rsidR="00AE25DD" w:rsidRPr="005C27FC">
        <w:rPr>
          <w:rFonts w:ascii="Times New Roman" w:eastAsia="方正仿宋_GBK" w:hAnsi="Times New Roman" w:cs="Times New Roman"/>
          <w:sz w:val="32"/>
          <w:szCs w:val="32"/>
        </w:rPr>
        <w:t>术语</w:t>
      </w:r>
      <w:r w:rsidR="005C27FC">
        <w:rPr>
          <w:rFonts w:ascii="Times New Roman" w:eastAsia="方正仿宋_GBK" w:hAnsi="Times New Roman" w:cs="Times New Roman" w:hint="eastAsia"/>
          <w:sz w:val="32"/>
          <w:szCs w:val="32"/>
        </w:rPr>
        <w:t>，确保与《法典》表述一致</w:t>
      </w:r>
      <w:r w:rsidR="00AE25DD" w:rsidRPr="005C27FC">
        <w:rPr>
          <w:rFonts w:ascii="Times New Roman" w:eastAsia="方正仿宋_GBK" w:hAnsi="Times New Roman" w:cs="Times New Roman"/>
          <w:sz w:val="32"/>
          <w:szCs w:val="32"/>
        </w:rPr>
        <w:t>。</w:t>
      </w:r>
      <w:r w:rsidR="00D24D8A" w:rsidRPr="00D24D8A">
        <w:rPr>
          <w:rFonts w:ascii="方正黑体_GBK" w:eastAsia="方正黑体_GBK" w:hAnsi="方正黑体_GBK" w:cs="Times New Roman" w:hint="eastAsia"/>
          <w:sz w:val="32"/>
          <w:szCs w:val="32"/>
        </w:rPr>
        <w:t>四是</w:t>
      </w:r>
      <w:r w:rsidR="00D24D8A">
        <w:rPr>
          <w:rFonts w:ascii="Times New Roman" w:eastAsia="方正仿宋_GBK" w:hAnsi="Times New Roman" w:cs="Times New Roman" w:hint="eastAsia"/>
          <w:sz w:val="32"/>
          <w:szCs w:val="32"/>
        </w:rPr>
        <w:t>完善生态文明教育内涵。依据</w:t>
      </w:r>
      <w:r w:rsidR="00D24D8A" w:rsidRPr="00D24D8A">
        <w:rPr>
          <w:rFonts w:ascii="Times New Roman" w:eastAsia="方正仿宋_GBK" w:hAnsi="Times New Roman" w:cs="Times New Roman"/>
          <w:sz w:val="32"/>
          <w:szCs w:val="32"/>
        </w:rPr>
        <w:t>《法典》第十二条</w:t>
      </w:r>
      <w:r w:rsidR="00D24D8A">
        <w:rPr>
          <w:rFonts w:ascii="Times New Roman" w:eastAsia="方正仿宋_GBK" w:hAnsi="Times New Roman" w:cs="Times New Roman" w:hint="eastAsia"/>
          <w:sz w:val="32"/>
          <w:szCs w:val="32"/>
        </w:rPr>
        <w:t>、</w:t>
      </w:r>
      <w:r w:rsidR="00D24D8A" w:rsidRPr="00D24D8A">
        <w:rPr>
          <w:rFonts w:ascii="Times New Roman" w:eastAsia="方正仿宋_GBK" w:hAnsi="Times New Roman" w:cs="Times New Roman"/>
          <w:sz w:val="32"/>
          <w:szCs w:val="32"/>
        </w:rPr>
        <w:t>《中共中央</w:t>
      </w:r>
      <w:r w:rsidR="00D24D8A" w:rsidRPr="00D24D8A">
        <w:rPr>
          <w:rFonts w:ascii="Times New Roman" w:eastAsia="方正仿宋_GBK" w:hAnsi="Times New Roman" w:cs="Times New Roman"/>
          <w:sz w:val="32"/>
          <w:szCs w:val="32"/>
        </w:rPr>
        <w:t xml:space="preserve"> </w:t>
      </w:r>
      <w:r w:rsidR="00D24D8A" w:rsidRPr="00D24D8A">
        <w:rPr>
          <w:rFonts w:ascii="Times New Roman" w:eastAsia="方正仿宋_GBK" w:hAnsi="Times New Roman" w:cs="Times New Roman"/>
          <w:sz w:val="32"/>
          <w:szCs w:val="32"/>
        </w:rPr>
        <w:t>国务院关于全面推进美丽中国建设的意见》</w:t>
      </w:r>
      <w:r w:rsidR="00D24D8A">
        <w:rPr>
          <w:rFonts w:ascii="Times New Roman" w:eastAsia="方正仿宋_GBK" w:hAnsi="Times New Roman" w:cs="Times New Roman" w:hint="eastAsia"/>
          <w:sz w:val="32"/>
          <w:szCs w:val="32"/>
        </w:rPr>
        <w:t>、生态环境部</w:t>
      </w:r>
      <w:r w:rsidR="00D24D8A" w:rsidRPr="00D24D8A">
        <w:rPr>
          <w:rFonts w:ascii="Times New Roman" w:eastAsia="方正仿宋_GBK" w:hAnsi="Times New Roman" w:cs="Times New Roman"/>
          <w:sz w:val="32"/>
          <w:szCs w:val="32"/>
        </w:rPr>
        <w:t>《关于进一步加强生态文化建设的指导意见》</w:t>
      </w:r>
      <w:r w:rsidR="00D24D8A">
        <w:rPr>
          <w:rFonts w:ascii="Times New Roman" w:eastAsia="方正仿宋_GBK" w:hAnsi="Times New Roman" w:cs="Times New Roman" w:hint="eastAsia"/>
          <w:sz w:val="32"/>
          <w:szCs w:val="32"/>
        </w:rPr>
        <w:t>关于生态文化教育内容、体系建设等要求，</w:t>
      </w:r>
      <w:r w:rsidR="0046245A">
        <w:rPr>
          <w:rFonts w:ascii="Times New Roman" w:eastAsia="方正仿宋_GBK" w:hAnsi="Times New Roman" w:cs="Times New Roman" w:hint="eastAsia"/>
          <w:sz w:val="32"/>
          <w:szCs w:val="32"/>
        </w:rPr>
        <w:t>《办法》第二条</w:t>
      </w:r>
      <w:r w:rsidR="00D24D8A">
        <w:rPr>
          <w:rFonts w:ascii="Times New Roman" w:eastAsia="方正仿宋_GBK" w:hAnsi="Times New Roman" w:cs="Times New Roman" w:hint="eastAsia"/>
          <w:sz w:val="32"/>
          <w:szCs w:val="32"/>
        </w:rPr>
        <w:t>完善</w:t>
      </w:r>
      <w:r w:rsidR="00F36B99">
        <w:rPr>
          <w:rFonts w:ascii="Times New Roman" w:eastAsia="方正仿宋_GBK" w:hAnsi="Times New Roman" w:cs="Times New Roman" w:hint="eastAsia"/>
          <w:sz w:val="32"/>
          <w:szCs w:val="32"/>
        </w:rPr>
        <w:t>了</w:t>
      </w:r>
      <w:r w:rsidR="00D24D8A">
        <w:rPr>
          <w:rFonts w:ascii="Times New Roman" w:eastAsia="方正仿宋_GBK" w:hAnsi="Times New Roman" w:cs="Times New Roman" w:hint="eastAsia"/>
          <w:sz w:val="32"/>
          <w:szCs w:val="32"/>
        </w:rPr>
        <w:t>生态文明教育工作内涵。</w:t>
      </w:r>
    </w:p>
    <w:p w14:paraId="6D251F32" w14:textId="05CF40EF" w:rsidR="00E17C04" w:rsidRPr="00B01611" w:rsidRDefault="00402C74" w:rsidP="00E17C04">
      <w:pPr>
        <w:spacing w:line="590" w:lineRule="exact"/>
        <w:ind w:firstLineChars="200" w:firstLine="640"/>
        <w:rPr>
          <w:rFonts w:ascii="Times New Roman" w:eastAsia="方正仿宋_GBK" w:hAnsi="Times New Roman" w:cs="Times New Roman"/>
          <w:sz w:val="32"/>
          <w:szCs w:val="22"/>
        </w:rPr>
      </w:pPr>
      <w:r>
        <w:rPr>
          <w:rFonts w:ascii="方正楷体_GBK" w:eastAsia="方正楷体_GBK" w:hAnsi="方正仿宋_GBK" w:cs="方正仿宋_GBK" w:hint="eastAsia"/>
          <w:sz w:val="32"/>
          <w:szCs w:val="32"/>
        </w:rPr>
        <w:t>（</w:t>
      </w:r>
      <w:r w:rsidRPr="007404CD">
        <w:rPr>
          <w:rFonts w:ascii="方正楷体_GBK" w:eastAsia="方正楷体_GBK" w:hAnsi="方正仿宋_GBK" w:cs="方正仿宋_GBK" w:hint="eastAsia"/>
          <w:sz w:val="32"/>
          <w:szCs w:val="32"/>
        </w:rPr>
        <w:t>二</w:t>
      </w:r>
      <w:r>
        <w:rPr>
          <w:rFonts w:ascii="方正楷体_GBK" w:eastAsia="方正楷体_GBK" w:hAnsi="方正仿宋_GBK" w:cs="方正仿宋_GBK" w:hint="eastAsia"/>
          <w:sz w:val="32"/>
          <w:szCs w:val="32"/>
        </w:rPr>
        <w:t>）</w:t>
      </w:r>
      <w:r w:rsidR="00E17C04">
        <w:rPr>
          <w:rFonts w:ascii="方正楷体_GBK" w:eastAsia="方正楷体_GBK" w:hAnsi="方正楷体_GBK" w:cs="Times New Roman" w:hint="eastAsia"/>
          <w:sz w:val="32"/>
          <w:szCs w:val="22"/>
        </w:rPr>
        <w:t>关于</w:t>
      </w:r>
      <w:r w:rsidR="00E17C04" w:rsidRPr="00E17C04">
        <w:rPr>
          <w:rFonts w:ascii="方正楷体_GBK" w:eastAsia="方正楷体_GBK" w:hAnsi="方正楷体_GBK" w:cs="Times New Roman"/>
          <w:sz w:val="32"/>
          <w:szCs w:val="22"/>
        </w:rPr>
        <w:t>重要制度安排调整。</w:t>
      </w:r>
      <w:r w:rsidR="00E17C04" w:rsidRPr="00E17C04">
        <w:rPr>
          <w:rFonts w:ascii="方正黑体_GBK" w:eastAsia="方正黑体_GBK" w:hAnsi="方正黑体_GBK" w:cs="Times New Roman"/>
          <w:sz w:val="32"/>
          <w:szCs w:val="22"/>
        </w:rPr>
        <w:t>一是</w:t>
      </w:r>
      <w:r w:rsidR="00E17C04" w:rsidRPr="00E17C04">
        <w:rPr>
          <w:rFonts w:ascii="Times New Roman" w:eastAsia="方正仿宋_GBK" w:hAnsi="Times New Roman" w:cs="Times New Roman"/>
          <w:sz w:val="32"/>
          <w:szCs w:val="22"/>
        </w:rPr>
        <w:t>调整教育宣传周。根据《法典》第十五条</w:t>
      </w:r>
      <w:r w:rsidR="00E17C04" w:rsidRPr="00E17C04">
        <w:rPr>
          <w:rFonts w:ascii="方正仿宋_GBK" w:eastAsia="方正仿宋_GBK" w:hAnsi="方正仿宋_GBK" w:cs="Times New Roman"/>
          <w:sz w:val="32"/>
          <w:szCs w:val="22"/>
        </w:rPr>
        <w:t>关于“每</w:t>
      </w:r>
      <w:r w:rsidR="00E17C04" w:rsidRPr="00E17C04">
        <w:rPr>
          <w:rFonts w:ascii="Times New Roman" w:eastAsia="方正仿宋_GBK" w:hAnsi="Times New Roman" w:cs="Times New Roman"/>
          <w:sz w:val="32"/>
          <w:szCs w:val="22"/>
        </w:rPr>
        <w:t>年</w:t>
      </w:r>
      <w:r w:rsidR="00E17C04" w:rsidRPr="00E17C04">
        <w:rPr>
          <w:rFonts w:ascii="Times New Roman" w:eastAsia="方正仿宋_GBK" w:hAnsi="Times New Roman" w:cs="Times New Roman"/>
          <w:sz w:val="32"/>
          <w:szCs w:val="22"/>
        </w:rPr>
        <w:t>8</w:t>
      </w:r>
      <w:r w:rsidR="00E17C04" w:rsidRPr="00E17C04">
        <w:rPr>
          <w:rFonts w:ascii="Times New Roman" w:eastAsia="方正仿宋_GBK" w:hAnsi="Times New Roman" w:cs="Times New Roman"/>
          <w:sz w:val="32"/>
          <w:szCs w:val="22"/>
        </w:rPr>
        <w:t>月</w:t>
      </w:r>
      <w:r w:rsidR="00E17C04" w:rsidRPr="00E17C04">
        <w:rPr>
          <w:rFonts w:ascii="Times New Roman" w:eastAsia="方正仿宋_GBK" w:hAnsi="Times New Roman" w:cs="Times New Roman"/>
          <w:sz w:val="32"/>
          <w:szCs w:val="22"/>
        </w:rPr>
        <w:t>15</w:t>
      </w:r>
      <w:r w:rsidR="00E17C04" w:rsidRPr="00E17C04">
        <w:rPr>
          <w:rFonts w:ascii="Times New Roman" w:eastAsia="方正仿宋_GBK" w:hAnsi="Times New Roman" w:cs="Times New Roman"/>
          <w:sz w:val="32"/>
          <w:szCs w:val="22"/>
        </w:rPr>
        <w:t>日为</w:t>
      </w:r>
      <w:r w:rsidR="00E17C04" w:rsidRPr="00E17C04">
        <w:rPr>
          <w:rFonts w:ascii="方正仿宋_GBK" w:eastAsia="方正仿宋_GBK" w:hAnsi="方正仿宋_GBK" w:cs="Times New Roman"/>
          <w:sz w:val="32"/>
          <w:szCs w:val="22"/>
        </w:rPr>
        <w:t>全国生态日”的新规定</w:t>
      </w:r>
      <w:r w:rsidR="00E17C04" w:rsidRPr="00E17C04">
        <w:rPr>
          <w:rFonts w:ascii="Times New Roman" w:eastAsia="方正仿宋_GBK" w:hAnsi="Times New Roman" w:cs="Times New Roman"/>
          <w:sz w:val="32"/>
          <w:szCs w:val="22"/>
        </w:rPr>
        <w:t>，《办法》</w:t>
      </w:r>
      <w:r w:rsidR="002E20FC">
        <w:rPr>
          <w:rFonts w:ascii="Times New Roman" w:eastAsia="方正仿宋_GBK" w:hAnsi="Times New Roman" w:cs="Times New Roman" w:hint="eastAsia"/>
          <w:sz w:val="32"/>
          <w:szCs w:val="22"/>
        </w:rPr>
        <w:t>第七条</w:t>
      </w:r>
      <w:r w:rsidR="00E17C04" w:rsidRPr="00E17C04">
        <w:rPr>
          <w:rFonts w:ascii="Times New Roman" w:eastAsia="方正仿宋_GBK" w:hAnsi="Times New Roman" w:cs="Times New Roman"/>
          <w:sz w:val="32"/>
          <w:szCs w:val="22"/>
        </w:rPr>
        <w:t>采用</w:t>
      </w:r>
      <w:r w:rsidR="00E17C04" w:rsidRPr="00E17C04">
        <w:rPr>
          <w:rFonts w:ascii="Times New Roman" w:eastAsia="方正仿宋_GBK" w:hAnsi="Times New Roman" w:cs="Times New Roman"/>
          <w:sz w:val="32"/>
          <w:szCs w:val="22"/>
        </w:rPr>
        <w:t>6</w:t>
      </w:r>
      <w:r w:rsidR="00E17C04" w:rsidRPr="00E17C04">
        <w:rPr>
          <w:rFonts w:ascii="Times New Roman" w:eastAsia="方正仿宋_GBK" w:hAnsi="Times New Roman" w:cs="Times New Roman"/>
          <w:sz w:val="32"/>
          <w:szCs w:val="22"/>
        </w:rPr>
        <w:t>月</w:t>
      </w:r>
      <w:r w:rsidR="00E17C04" w:rsidRPr="00E17C04">
        <w:rPr>
          <w:rFonts w:ascii="Times New Roman" w:eastAsia="方正仿宋_GBK" w:hAnsi="Times New Roman" w:cs="Times New Roman"/>
          <w:sz w:val="32"/>
          <w:szCs w:val="22"/>
        </w:rPr>
        <w:t>5</w:t>
      </w:r>
      <w:r w:rsidR="00E17C04" w:rsidRPr="00E17C04">
        <w:rPr>
          <w:rFonts w:ascii="Times New Roman" w:eastAsia="方正仿宋_GBK" w:hAnsi="Times New Roman" w:cs="Times New Roman"/>
          <w:sz w:val="32"/>
          <w:szCs w:val="22"/>
        </w:rPr>
        <w:t>日环境日所在周作为本省生态文明教育宣传周的做法已不一致，对应更新修改。</w:t>
      </w:r>
      <w:r w:rsidR="00E17C04" w:rsidRPr="00E17C04">
        <w:rPr>
          <w:rFonts w:ascii="方正黑体_GBK" w:eastAsia="方正黑体_GBK" w:hAnsi="方正黑体_GBK" w:cs="Times New Roman"/>
          <w:sz w:val="32"/>
          <w:szCs w:val="22"/>
        </w:rPr>
        <w:t>二是</w:t>
      </w:r>
      <w:r w:rsidR="00E17C04" w:rsidRPr="00E17C04">
        <w:rPr>
          <w:rFonts w:ascii="Times New Roman" w:eastAsia="方正仿宋_GBK" w:hAnsi="Times New Roman" w:cs="Times New Roman"/>
          <w:sz w:val="32"/>
          <w:szCs w:val="22"/>
        </w:rPr>
        <w:t>完善绿色消费制度。依据《法典》第九百四十九条、第九百九十二条和第九百九十九条关于建立绿色消费激励机制的新要求，《办法》</w:t>
      </w:r>
      <w:r w:rsidR="00AC6420">
        <w:rPr>
          <w:rFonts w:ascii="Times New Roman" w:eastAsia="方正仿宋_GBK" w:hAnsi="Times New Roman" w:cs="Times New Roman" w:hint="eastAsia"/>
          <w:sz w:val="32"/>
          <w:szCs w:val="22"/>
        </w:rPr>
        <w:t>第三十三条</w:t>
      </w:r>
      <w:r w:rsidR="00E17C04" w:rsidRPr="00E17C04">
        <w:rPr>
          <w:rFonts w:ascii="Times New Roman" w:eastAsia="方正仿宋_GBK" w:hAnsi="Times New Roman" w:cs="Times New Roman"/>
          <w:sz w:val="32"/>
          <w:szCs w:val="22"/>
        </w:rPr>
        <w:t>相关内容</w:t>
      </w:r>
      <w:r w:rsidR="00AC6420">
        <w:rPr>
          <w:rFonts w:ascii="Times New Roman" w:eastAsia="方正仿宋_GBK" w:hAnsi="Times New Roman" w:cs="Times New Roman" w:hint="eastAsia"/>
          <w:sz w:val="32"/>
          <w:szCs w:val="22"/>
        </w:rPr>
        <w:t>补充完善关于公共机构、企业、公民等多方主体</w:t>
      </w:r>
      <w:r w:rsidR="00AE7345">
        <w:rPr>
          <w:rFonts w:ascii="Times New Roman" w:eastAsia="方正仿宋_GBK" w:hAnsi="Times New Roman" w:cs="Times New Roman" w:hint="eastAsia"/>
          <w:sz w:val="32"/>
          <w:szCs w:val="22"/>
        </w:rPr>
        <w:t>在推动</w:t>
      </w:r>
      <w:r w:rsidR="00AC6420">
        <w:rPr>
          <w:rFonts w:ascii="Times New Roman" w:eastAsia="方正仿宋_GBK" w:hAnsi="Times New Roman" w:cs="Times New Roman" w:hint="eastAsia"/>
          <w:sz w:val="32"/>
          <w:szCs w:val="22"/>
        </w:rPr>
        <w:t>绿色消费</w:t>
      </w:r>
      <w:r w:rsidR="00AE7345">
        <w:rPr>
          <w:rFonts w:ascii="Times New Roman" w:eastAsia="方正仿宋_GBK" w:hAnsi="Times New Roman" w:cs="Times New Roman" w:hint="eastAsia"/>
          <w:sz w:val="32"/>
          <w:szCs w:val="22"/>
        </w:rPr>
        <w:t>领域</w:t>
      </w:r>
      <w:r w:rsidR="00AC6420">
        <w:rPr>
          <w:rFonts w:ascii="Times New Roman" w:eastAsia="方正仿宋_GBK" w:hAnsi="Times New Roman" w:cs="Times New Roman" w:hint="eastAsia"/>
          <w:sz w:val="32"/>
          <w:szCs w:val="22"/>
        </w:rPr>
        <w:t>的切实举措</w:t>
      </w:r>
      <w:r w:rsidR="00E17C04" w:rsidRPr="00E17C04">
        <w:rPr>
          <w:rFonts w:ascii="Times New Roman" w:eastAsia="方正仿宋_GBK" w:hAnsi="Times New Roman" w:cs="Times New Roman"/>
          <w:sz w:val="32"/>
          <w:szCs w:val="22"/>
        </w:rPr>
        <w:t>。</w:t>
      </w:r>
      <w:r w:rsidR="00E17C04" w:rsidRPr="00E17C04">
        <w:rPr>
          <w:rFonts w:ascii="方正黑体_GBK" w:eastAsia="方正黑体_GBK" w:hAnsi="方正黑体_GBK" w:cs="Times New Roman"/>
          <w:sz w:val="32"/>
          <w:szCs w:val="22"/>
        </w:rPr>
        <w:t>三是</w:t>
      </w:r>
      <w:r w:rsidR="00E17C04" w:rsidRPr="00E17C04">
        <w:rPr>
          <w:rFonts w:ascii="Times New Roman" w:eastAsia="方正仿宋_GBK" w:hAnsi="Times New Roman" w:cs="Times New Roman"/>
          <w:sz w:val="32"/>
          <w:szCs w:val="22"/>
        </w:rPr>
        <w:t>切实落实基层减负要求。依据中共中央办公厅、国务院办公厅印发的《整治形式主义为基层减负若干规定》</w:t>
      </w:r>
      <w:r w:rsidR="00E17C04" w:rsidRPr="00E17C04">
        <w:rPr>
          <w:rFonts w:ascii="Times New Roman" w:eastAsia="方正仿宋_GBK" w:hAnsi="Times New Roman" w:cs="Times New Roman"/>
          <w:sz w:val="32"/>
          <w:szCs w:val="22"/>
        </w:rPr>
        <w:t>“</w:t>
      </w:r>
      <w:r w:rsidR="00E17C04" w:rsidRPr="00E17C04">
        <w:rPr>
          <w:rFonts w:ascii="Times New Roman" w:eastAsia="方正仿宋_GBK" w:hAnsi="Times New Roman" w:cs="Times New Roman"/>
          <w:sz w:val="32"/>
          <w:szCs w:val="22"/>
        </w:rPr>
        <w:t>七、规范创建示范和达标活动。大幅减少各种创建示范和达标活动，未经批准不得新增创建示范和达标活动以</w:t>
      </w:r>
      <w:r w:rsidR="00E17C04" w:rsidRPr="00E17C04">
        <w:rPr>
          <w:rFonts w:ascii="方正仿宋_GBK" w:eastAsia="方正仿宋_GBK" w:hAnsi="方正仿宋_GBK" w:cs="Times New Roman"/>
          <w:sz w:val="32"/>
          <w:szCs w:val="22"/>
        </w:rPr>
        <w:t>及“城市”、“之乡”、“基地”</w:t>
      </w:r>
      <w:r w:rsidR="00E17C04" w:rsidRPr="00E17C04">
        <w:rPr>
          <w:rFonts w:ascii="Times New Roman" w:eastAsia="方正仿宋_GBK" w:hAnsi="Times New Roman" w:cs="Times New Roman"/>
          <w:sz w:val="32"/>
          <w:szCs w:val="22"/>
        </w:rPr>
        <w:t>等授牌命名活动。市县级党政机关和群团组织以及乡镇（街道）不开展创建示范</w:t>
      </w:r>
      <w:r w:rsidR="00E17C04" w:rsidRPr="00CA5217">
        <w:rPr>
          <w:rFonts w:ascii="方正仿宋_GBK" w:eastAsia="方正仿宋_GBK" w:hAnsi="方正仿宋_GBK" w:cs="Times New Roman"/>
          <w:sz w:val="32"/>
          <w:szCs w:val="22"/>
        </w:rPr>
        <w:t>活动”的要</w:t>
      </w:r>
      <w:r w:rsidR="00E17C04" w:rsidRPr="00E17C04">
        <w:rPr>
          <w:rFonts w:ascii="Times New Roman" w:eastAsia="方正仿宋_GBK" w:hAnsi="Times New Roman" w:cs="Times New Roman"/>
          <w:sz w:val="32"/>
          <w:szCs w:val="22"/>
        </w:rPr>
        <w:t>求，</w:t>
      </w:r>
      <w:r w:rsidR="00E17C04" w:rsidRPr="00CA5217">
        <w:rPr>
          <w:rFonts w:ascii="Times New Roman" w:eastAsia="方正仿宋_GBK" w:hAnsi="Times New Roman" w:cs="Times New Roman"/>
          <w:sz w:val="32"/>
          <w:szCs w:val="22"/>
        </w:rPr>
        <w:t>《办法》</w:t>
      </w:r>
      <w:r w:rsidR="00CA5217" w:rsidRPr="00CA5217">
        <w:rPr>
          <w:rFonts w:ascii="Times New Roman" w:eastAsia="方正仿宋_GBK" w:hAnsi="Times New Roman" w:cs="Times New Roman"/>
          <w:sz w:val="32"/>
          <w:szCs w:val="22"/>
        </w:rPr>
        <w:t>第三十二条、第三十四条</w:t>
      </w:r>
      <w:r w:rsidR="00E17C04" w:rsidRPr="00CA5217">
        <w:rPr>
          <w:rFonts w:ascii="Times New Roman" w:eastAsia="方正仿宋_GBK" w:hAnsi="Times New Roman" w:cs="Times New Roman"/>
          <w:sz w:val="32"/>
          <w:szCs w:val="22"/>
        </w:rPr>
        <w:t>中</w:t>
      </w:r>
      <w:r w:rsidR="00CA5217" w:rsidRPr="00CA5217">
        <w:rPr>
          <w:rFonts w:ascii="Times New Roman" w:eastAsia="方正仿宋_GBK" w:hAnsi="Times New Roman" w:cs="Times New Roman"/>
          <w:sz w:val="32"/>
          <w:szCs w:val="22"/>
        </w:rPr>
        <w:t>删除</w:t>
      </w:r>
      <w:r w:rsidR="00E17C04" w:rsidRPr="00CA5217">
        <w:rPr>
          <w:rFonts w:ascii="Times New Roman" w:eastAsia="方正仿宋_GBK" w:hAnsi="Times New Roman" w:cs="Times New Roman"/>
          <w:sz w:val="32"/>
          <w:szCs w:val="22"/>
        </w:rPr>
        <w:t>关</w:t>
      </w:r>
      <w:r w:rsidR="00E17C04" w:rsidRPr="00CA5217">
        <w:rPr>
          <w:rFonts w:ascii="方正仿宋_GBK" w:eastAsia="方正仿宋_GBK" w:hAnsi="方正仿宋_GBK" w:cs="Times New Roman"/>
          <w:sz w:val="32"/>
          <w:szCs w:val="22"/>
        </w:rPr>
        <w:t>于“</w:t>
      </w:r>
      <w:r w:rsidR="00CA5217" w:rsidRPr="00CA5217">
        <w:rPr>
          <w:rFonts w:ascii="方正仿宋_GBK" w:eastAsia="方正仿宋_GBK" w:hAnsi="方正仿宋_GBK" w:cs="Times New Roman" w:hint="eastAsia"/>
          <w:sz w:val="32"/>
          <w:szCs w:val="22"/>
        </w:rPr>
        <w:t>实践</w:t>
      </w:r>
      <w:r w:rsidR="00E17C04" w:rsidRPr="00CA5217">
        <w:rPr>
          <w:rFonts w:ascii="方正仿宋_GBK" w:eastAsia="方正仿宋_GBK" w:hAnsi="方正仿宋_GBK" w:cs="Times New Roman"/>
          <w:sz w:val="32"/>
          <w:szCs w:val="22"/>
        </w:rPr>
        <w:t>基地”</w:t>
      </w:r>
      <w:r w:rsidR="00E17C04" w:rsidRPr="00CA5217">
        <w:rPr>
          <w:rFonts w:ascii="Times New Roman" w:eastAsia="方正仿宋_GBK" w:hAnsi="Times New Roman" w:cs="Times New Roman"/>
          <w:sz w:val="32"/>
          <w:szCs w:val="22"/>
        </w:rPr>
        <w:t>的相关表述</w:t>
      </w:r>
      <w:r w:rsidR="00E17C04" w:rsidRPr="00E17C04">
        <w:rPr>
          <w:rFonts w:ascii="Times New Roman" w:eastAsia="方正仿宋_GBK" w:hAnsi="Times New Roman" w:cs="Times New Roman"/>
          <w:sz w:val="32"/>
          <w:szCs w:val="22"/>
        </w:rPr>
        <w:t>。同时，根据《中共中央</w:t>
      </w:r>
      <w:r w:rsidR="00E17C04" w:rsidRPr="00E17C04">
        <w:rPr>
          <w:rFonts w:ascii="Times New Roman" w:eastAsia="方正仿宋_GBK" w:hAnsi="Times New Roman" w:cs="Times New Roman"/>
          <w:sz w:val="32"/>
          <w:szCs w:val="22"/>
        </w:rPr>
        <w:t xml:space="preserve"> </w:t>
      </w:r>
      <w:r w:rsidR="00E17C04" w:rsidRPr="00E17C04">
        <w:rPr>
          <w:rFonts w:ascii="Times New Roman" w:eastAsia="方正仿宋_GBK" w:hAnsi="Times New Roman" w:cs="Times New Roman"/>
          <w:sz w:val="32"/>
          <w:szCs w:val="22"/>
        </w:rPr>
        <w:t>国务院关于全面</w:t>
      </w:r>
      <w:r w:rsidR="00E17C04" w:rsidRPr="00B01611">
        <w:rPr>
          <w:rFonts w:ascii="Times New Roman" w:eastAsia="方正仿宋_GBK" w:hAnsi="Times New Roman" w:cs="Times New Roman"/>
          <w:sz w:val="32"/>
          <w:szCs w:val="22"/>
        </w:rPr>
        <w:t>推进美丽中国建设的意见</w:t>
      </w:r>
      <w:r w:rsidR="00E17C04" w:rsidRPr="00F36B99">
        <w:rPr>
          <w:rFonts w:ascii="方正仿宋_GBK" w:eastAsia="方正仿宋_GBK" w:hAnsi="方正仿宋_GBK" w:cs="Times New Roman"/>
          <w:sz w:val="32"/>
          <w:szCs w:val="22"/>
        </w:rPr>
        <w:t>》“八、开展美丽中国建设全民行动。（二十一）培育弘扬生态文化。充分利用博物馆、展览馆、科教馆等，宣传美丽中国建设生动实践”</w:t>
      </w:r>
      <w:r w:rsidR="00E17C04" w:rsidRPr="00B01611">
        <w:rPr>
          <w:rFonts w:ascii="Times New Roman" w:eastAsia="方正仿宋_GBK" w:hAnsi="Times New Roman" w:cs="Times New Roman"/>
          <w:sz w:val="32"/>
          <w:szCs w:val="22"/>
        </w:rPr>
        <w:t>中相关场所建设要求，</w:t>
      </w:r>
      <w:r w:rsidR="001B388E" w:rsidRPr="00B01611">
        <w:rPr>
          <w:rFonts w:ascii="Times New Roman" w:eastAsia="方正仿宋_GBK" w:hAnsi="Times New Roman" w:cs="Times New Roman"/>
          <w:sz w:val="32"/>
          <w:szCs w:val="22"/>
        </w:rPr>
        <w:t>《办法》第三十二条、第三十</w:t>
      </w:r>
      <w:r w:rsidR="001B388E" w:rsidRPr="00F36B99">
        <w:rPr>
          <w:rFonts w:ascii="方正仿宋_GBK" w:eastAsia="方正仿宋_GBK" w:hAnsi="方正仿宋_GBK" w:cs="Times New Roman"/>
          <w:sz w:val="32"/>
          <w:szCs w:val="22"/>
        </w:rPr>
        <w:t>四条</w:t>
      </w:r>
      <w:r w:rsidR="00E17C04" w:rsidRPr="00F36B99">
        <w:rPr>
          <w:rFonts w:ascii="方正仿宋_GBK" w:eastAsia="方正仿宋_GBK" w:hAnsi="方正仿宋_GBK" w:cs="Times New Roman"/>
          <w:sz w:val="32"/>
          <w:szCs w:val="22"/>
        </w:rPr>
        <w:t>将“基地”修改为“教育场所”，</w:t>
      </w:r>
      <w:r w:rsidR="00E17C04" w:rsidRPr="00B01611">
        <w:rPr>
          <w:rFonts w:ascii="Times New Roman" w:eastAsia="方正仿宋_GBK" w:hAnsi="Times New Roman" w:cs="Times New Roman"/>
          <w:sz w:val="32"/>
          <w:szCs w:val="22"/>
        </w:rPr>
        <w:t>保障生态文明教育活动开展所必需的基础设施建设。</w:t>
      </w:r>
    </w:p>
    <w:sectPr w:rsidR="00E17C04" w:rsidRPr="00B01611" w:rsidSect="00983F34">
      <w:footerReference w:type="even" r:id="rId7"/>
      <w:footerReference w:type="default" r:id="rId8"/>
      <w:pgSz w:w="11900" w:h="16840"/>
      <w:pgMar w:top="1440" w:right="1800" w:bottom="1440" w:left="1800" w:header="851" w:footer="992" w:gutter="0"/>
      <w:pgNumType w:fmt="numberInDash"/>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7EA35" w14:textId="77777777" w:rsidR="00B92C8B" w:rsidRDefault="00B92C8B" w:rsidP="0088284F">
      <w:r>
        <w:separator/>
      </w:r>
    </w:p>
  </w:endnote>
  <w:endnote w:type="continuationSeparator" w:id="0">
    <w:p w14:paraId="265C8008" w14:textId="77777777" w:rsidR="00B92C8B" w:rsidRDefault="00B92C8B" w:rsidP="0088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DengXian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2002933189"/>
      <w:docPartObj>
        <w:docPartGallery w:val="Page Numbers (Bottom of Page)"/>
        <w:docPartUnique/>
      </w:docPartObj>
    </w:sdtPr>
    <w:sdtEndPr>
      <w:rPr>
        <w:rStyle w:val="a7"/>
      </w:rPr>
    </w:sdtEndPr>
    <w:sdtContent>
      <w:p w14:paraId="3769BA1F" w14:textId="77777777" w:rsidR="0088284F" w:rsidRDefault="0088284F" w:rsidP="00AB517C">
        <w:pPr>
          <w:pStyle w:val="a6"/>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6E15FA8B" w14:textId="77777777" w:rsidR="0088284F" w:rsidRDefault="0088284F" w:rsidP="0088284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20202"/>
      <w:docPartObj>
        <w:docPartGallery w:val="Page Numbers (Bottom of Page)"/>
        <w:docPartUnique/>
      </w:docPartObj>
    </w:sdtPr>
    <w:sdtEndPr>
      <w:rPr>
        <w:rFonts w:ascii="Times New Roman" w:hAnsi="Times New Roman" w:cs="Times New Roman"/>
        <w:sz w:val="21"/>
        <w:szCs w:val="21"/>
      </w:rPr>
    </w:sdtEndPr>
    <w:sdtContent>
      <w:p w14:paraId="660DEB4D" w14:textId="51960FA9" w:rsidR="00983F34" w:rsidRPr="00983F34" w:rsidRDefault="00983F34">
        <w:pPr>
          <w:pStyle w:val="a6"/>
          <w:jc w:val="center"/>
          <w:rPr>
            <w:rFonts w:ascii="Times New Roman" w:hAnsi="Times New Roman" w:cs="Times New Roman"/>
            <w:sz w:val="21"/>
            <w:szCs w:val="21"/>
          </w:rPr>
        </w:pPr>
        <w:r w:rsidRPr="00983F34">
          <w:rPr>
            <w:rFonts w:ascii="Times New Roman" w:hAnsi="Times New Roman" w:cs="Times New Roman"/>
            <w:sz w:val="21"/>
            <w:szCs w:val="21"/>
          </w:rPr>
          <w:fldChar w:fldCharType="begin"/>
        </w:r>
        <w:r w:rsidRPr="00983F34">
          <w:rPr>
            <w:rFonts w:ascii="Times New Roman" w:hAnsi="Times New Roman" w:cs="Times New Roman"/>
            <w:sz w:val="21"/>
            <w:szCs w:val="21"/>
          </w:rPr>
          <w:instrText>PAGE   \* MERGEFORMAT</w:instrText>
        </w:r>
        <w:r w:rsidRPr="00983F34">
          <w:rPr>
            <w:rFonts w:ascii="Times New Roman" w:hAnsi="Times New Roman" w:cs="Times New Roman"/>
            <w:sz w:val="21"/>
            <w:szCs w:val="21"/>
          </w:rPr>
          <w:fldChar w:fldCharType="separate"/>
        </w:r>
        <w:r w:rsidR="00B92C8B" w:rsidRPr="00B92C8B">
          <w:rPr>
            <w:rFonts w:ascii="Times New Roman" w:hAnsi="Times New Roman" w:cs="Times New Roman"/>
            <w:noProof/>
            <w:sz w:val="21"/>
            <w:szCs w:val="21"/>
            <w:lang w:val="zh-CN"/>
          </w:rPr>
          <w:t>-</w:t>
        </w:r>
        <w:r w:rsidR="00B92C8B">
          <w:rPr>
            <w:rFonts w:ascii="Times New Roman" w:hAnsi="Times New Roman" w:cs="Times New Roman"/>
            <w:noProof/>
            <w:sz w:val="21"/>
            <w:szCs w:val="21"/>
          </w:rPr>
          <w:t xml:space="preserve"> 1 -</w:t>
        </w:r>
        <w:r w:rsidRPr="00983F34">
          <w:rPr>
            <w:rFonts w:ascii="Times New Roman" w:hAnsi="Times New Roman" w:cs="Times New Roman"/>
            <w:sz w:val="21"/>
            <w:szCs w:val="21"/>
          </w:rPr>
          <w:fldChar w:fldCharType="end"/>
        </w:r>
      </w:p>
    </w:sdtContent>
  </w:sdt>
  <w:p w14:paraId="29AE73F3" w14:textId="77777777" w:rsidR="0088284F" w:rsidRDefault="0088284F" w:rsidP="0088284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35F2C" w14:textId="77777777" w:rsidR="00B92C8B" w:rsidRDefault="00B92C8B" w:rsidP="0088284F">
      <w:r>
        <w:separator/>
      </w:r>
    </w:p>
  </w:footnote>
  <w:footnote w:type="continuationSeparator" w:id="0">
    <w:p w14:paraId="5B578850" w14:textId="77777777" w:rsidR="00B92C8B" w:rsidRDefault="00B92C8B" w:rsidP="00882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EA"/>
    <w:rsid w:val="00032FB3"/>
    <w:rsid w:val="00045841"/>
    <w:rsid w:val="00050C50"/>
    <w:rsid w:val="00051CCB"/>
    <w:rsid w:val="00062C13"/>
    <w:rsid w:val="00063D09"/>
    <w:rsid w:val="00076B6E"/>
    <w:rsid w:val="00085AA8"/>
    <w:rsid w:val="000A0038"/>
    <w:rsid w:val="000B4DB7"/>
    <w:rsid w:val="000D0527"/>
    <w:rsid w:val="000D3EE4"/>
    <w:rsid w:val="000D7E1D"/>
    <w:rsid w:val="000E20FC"/>
    <w:rsid w:val="000E22CD"/>
    <w:rsid w:val="001123C6"/>
    <w:rsid w:val="00152C27"/>
    <w:rsid w:val="00155B2E"/>
    <w:rsid w:val="00166FC0"/>
    <w:rsid w:val="00181EF2"/>
    <w:rsid w:val="001A3CF8"/>
    <w:rsid w:val="001B388E"/>
    <w:rsid w:val="001B6D30"/>
    <w:rsid w:val="001C765C"/>
    <w:rsid w:val="001D476D"/>
    <w:rsid w:val="001E3895"/>
    <w:rsid w:val="002040B1"/>
    <w:rsid w:val="00207542"/>
    <w:rsid w:val="00207C91"/>
    <w:rsid w:val="00211C0C"/>
    <w:rsid w:val="002300BF"/>
    <w:rsid w:val="002361A9"/>
    <w:rsid w:val="00243924"/>
    <w:rsid w:val="0025053B"/>
    <w:rsid w:val="00265346"/>
    <w:rsid w:val="00272F29"/>
    <w:rsid w:val="00282C1D"/>
    <w:rsid w:val="00294B4B"/>
    <w:rsid w:val="002D3BBA"/>
    <w:rsid w:val="002E20FC"/>
    <w:rsid w:val="002F71F9"/>
    <w:rsid w:val="00325720"/>
    <w:rsid w:val="00333F18"/>
    <w:rsid w:val="00345547"/>
    <w:rsid w:val="00382EA4"/>
    <w:rsid w:val="003A59E7"/>
    <w:rsid w:val="003F5668"/>
    <w:rsid w:val="00402C74"/>
    <w:rsid w:val="004052C2"/>
    <w:rsid w:val="00410793"/>
    <w:rsid w:val="0046245A"/>
    <w:rsid w:val="0046259E"/>
    <w:rsid w:val="0046468B"/>
    <w:rsid w:val="00481DAF"/>
    <w:rsid w:val="00484FE6"/>
    <w:rsid w:val="00496817"/>
    <w:rsid w:val="004B2661"/>
    <w:rsid w:val="004B493D"/>
    <w:rsid w:val="004E651D"/>
    <w:rsid w:val="004F54F7"/>
    <w:rsid w:val="00502EAD"/>
    <w:rsid w:val="005035D2"/>
    <w:rsid w:val="005168AB"/>
    <w:rsid w:val="00526C0F"/>
    <w:rsid w:val="005533A7"/>
    <w:rsid w:val="00566086"/>
    <w:rsid w:val="005916F6"/>
    <w:rsid w:val="00597DF4"/>
    <w:rsid w:val="005A4A80"/>
    <w:rsid w:val="005A6EDD"/>
    <w:rsid w:val="005C27FC"/>
    <w:rsid w:val="005D5715"/>
    <w:rsid w:val="005E61D8"/>
    <w:rsid w:val="005F6C84"/>
    <w:rsid w:val="00645417"/>
    <w:rsid w:val="006648B9"/>
    <w:rsid w:val="00675977"/>
    <w:rsid w:val="006814BF"/>
    <w:rsid w:val="00681530"/>
    <w:rsid w:val="006E7861"/>
    <w:rsid w:val="006F186E"/>
    <w:rsid w:val="006F4E6F"/>
    <w:rsid w:val="006F51AD"/>
    <w:rsid w:val="00703422"/>
    <w:rsid w:val="007145F6"/>
    <w:rsid w:val="007372C7"/>
    <w:rsid w:val="007404CD"/>
    <w:rsid w:val="00752C81"/>
    <w:rsid w:val="007722E1"/>
    <w:rsid w:val="007A0E6E"/>
    <w:rsid w:val="007B5A21"/>
    <w:rsid w:val="007D4E5A"/>
    <w:rsid w:val="007F2B45"/>
    <w:rsid w:val="007F5D4D"/>
    <w:rsid w:val="00831D92"/>
    <w:rsid w:val="008535DF"/>
    <w:rsid w:val="0087074C"/>
    <w:rsid w:val="00870DAC"/>
    <w:rsid w:val="0088284F"/>
    <w:rsid w:val="00882FDD"/>
    <w:rsid w:val="00887AFB"/>
    <w:rsid w:val="008A5635"/>
    <w:rsid w:val="008C0F3F"/>
    <w:rsid w:val="008D778E"/>
    <w:rsid w:val="008E6A25"/>
    <w:rsid w:val="0090738E"/>
    <w:rsid w:val="00931EDA"/>
    <w:rsid w:val="00950112"/>
    <w:rsid w:val="00952009"/>
    <w:rsid w:val="00956C34"/>
    <w:rsid w:val="00966348"/>
    <w:rsid w:val="00975F82"/>
    <w:rsid w:val="00980A15"/>
    <w:rsid w:val="00982B12"/>
    <w:rsid w:val="00983F34"/>
    <w:rsid w:val="0099149E"/>
    <w:rsid w:val="009C7DAE"/>
    <w:rsid w:val="009E6965"/>
    <w:rsid w:val="009F3CA1"/>
    <w:rsid w:val="00A336BF"/>
    <w:rsid w:val="00AA7313"/>
    <w:rsid w:val="00AB13BB"/>
    <w:rsid w:val="00AB4262"/>
    <w:rsid w:val="00AC6420"/>
    <w:rsid w:val="00AD2190"/>
    <w:rsid w:val="00AD572E"/>
    <w:rsid w:val="00AE25DD"/>
    <w:rsid w:val="00AE7345"/>
    <w:rsid w:val="00AF6479"/>
    <w:rsid w:val="00B01611"/>
    <w:rsid w:val="00B105A1"/>
    <w:rsid w:val="00B313F0"/>
    <w:rsid w:val="00B318AE"/>
    <w:rsid w:val="00B34AC1"/>
    <w:rsid w:val="00B57A25"/>
    <w:rsid w:val="00B9283E"/>
    <w:rsid w:val="00B92C8B"/>
    <w:rsid w:val="00BB028D"/>
    <w:rsid w:val="00BB44FF"/>
    <w:rsid w:val="00BC32FB"/>
    <w:rsid w:val="00C0155A"/>
    <w:rsid w:val="00C34645"/>
    <w:rsid w:val="00C77E41"/>
    <w:rsid w:val="00C82904"/>
    <w:rsid w:val="00C94D51"/>
    <w:rsid w:val="00CA4B19"/>
    <w:rsid w:val="00CA5217"/>
    <w:rsid w:val="00CB3E73"/>
    <w:rsid w:val="00CC6265"/>
    <w:rsid w:val="00D168FC"/>
    <w:rsid w:val="00D24D8A"/>
    <w:rsid w:val="00D24ECD"/>
    <w:rsid w:val="00D31BEA"/>
    <w:rsid w:val="00DB3550"/>
    <w:rsid w:val="00DC4E2A"/>
    <w:rsid w:val="00DE0B42"/>
    <w:rsid w:val="00DE69B5"/>
    <w:rsid w:val="00E1627A"/>
    <w:rsid w:val="00E17C04"/>
    <w:rsid w:val="00E53E15"/>
    <w:rsid w:val="00E6160B"/>
    <w:rsid w:val="00E66D8E"/>
    <w:rsid w:val="00E92B12"/>
    <w:rsid w:val="00EB536A"/>
    <w:rsid w:val="00EB66F2"/>
    <w:rsid w:val="00ED053B"/>
    <w:rsid w:val="00ED5703"/>
    <w:rsid w:val="00ED7CDA"/>
    <w:rsid w:val="00F06AF8"/>
    <w:rsid w:val="00F26363"/>
    <w:rsid w:val="00F36B99"/>
    <w:rsid w:val="00F445B1"/>
    <w:rsid w:val="00F44887"/>
    <w:rsid w:val="00F96E16"/>
    <w:rsid w:val="00FA1788"/>
    <w:rsid w:val="00FA1C75"/>
    <w:rsid w:val="00FA2421"/>
    <w:rsid w:val="00FB33E5"/>
    <w:rsid w:val="00FD11A8"/>
    <w:rsid w:val="00FE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0F3F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BEA"/>
    <w:pPr>
      <w:widowControl/>
      <w:spacing w:before="100" w:beforeAutospacing="1" w:after="100" w:afterAutospacing="1"/>
      <w:jc w:val="left"/>
    </w:pPr>
    <w:rPr>
      <w:rFonts w:ascii="宋体" w:eastAsia="宋体" w:hAnsi="宋体" w:cs="宋体"/>
      <w:kern w:val="0"/>
    </w:rPr>
  </w:style>
  <w:style w:type="character" w:styleId="a4">
    <w:name w:val="Hyperlink"/>
    <w:basedOn w:val="a0"/>
    <w:uiPriority w:val="99"/>
    <w:semiHidden/>
    <w:unhideWhenUsed/>
    <w:rsid w:val="00D31BEA"/>
    <w:rPr>
      <w:color w:val="0000FF"/>
      <w:u w:val="single"/>
    </w:rPr>
  </w:style>
  <w:style w:type="paragraph" w:customStyle="1" w:styleId="Style24">
    <w:name w:val="_Style 24"/>
    <w:basedOn w:val="a"/>
    <w:rsid w:val="007145F6"/>
    <w:pPr>
      <w:autoSpaceDE w:val="0"/>
      <w:autoSpaceDN w:val="0"/>
    </w:pPr>
    <w:rPr>
      <w:rFonts w:ascii="Times New Roman" w:eastAsia="宋体" w:hAnsi="Times New Roman" w:cs="Times New Roman"/>
      <w:snapToGrid w:val="0"/>
      <w:sz w:val="21"/>
      <w:szCs w:val="32"/>
    </w:rPr>
  </w:style>
  <w:style w:type="character" w:styleId="a5">
    <w:name w:val="Strong"/>
    <w:basedOn w:val="a0"/>
    <w:uiPriority w:val="22"/>
    <w:qFormat/>
    <w:rsid w:val="007145F6"/>
    <w:rPr>
      <w:b/>
      <w:bCs/>
    </w:rPr>
  </w:style>
  <w:style w:type="character" w:customStyle="1" w:styleId="apple-converted-space">
    <w:name w:val="apple-converted-space"/>
    <w:basedOn w:val="a0"/>
    <w:rsid w:val="007145F6"/>
  </w:style>
  <w:style w:type="paragraph" w:styleId="a6">
    <w:name w:val="footer"/>
    <w:basedOn w:val="a"/>
    <w:link w:val="Char"/>
    <w:uiPriority w:val="99"/>
    <w:unhideWhenUsed/>
    <w:rsid w:val="0088284F"/>
    <w:pPr>
      <w:tabs>
        <w:tab w:val="center" w:pos="4153"/>
        <w:tab w:val="right" w:pos="8306"/>
      </w:tabs>
      <w:snapToGrid w:val="0"/>
      <w:jc w:val="left"/>
    </w:pPr>
    <w:rPr>
      <w:sz w:val="18"/>
      <w:szCs w:val="18"/>
    </w:rPr>
  </w:style>
  <w:style w:type="character" w:customStyle="1" w:styleId="Char">
    <w:name w:val="页脚 Char"/>
    <w:basedOn w:val="a0"/>
    <w:link w:val="a6"/>
    <w:uiPriority w:val="99"/>
    <w:qFormat/>
    <w:rsid w:val="0088284F"/>
    <w:rPr>
      <w:sz w:val="18"/>
      <w:szCs w:val="18"/>
    </w:rPr>
  </w:style>
  <w:style w:type="character" w:styleId="a7">
    <w:name w:val="page number"/>
    <w:basedOn w:val="a0"/>
    <w:unhideWhenUsed/>
    <w:rsid w:val="0088284F"/>
  </w:style>
  <w:style w:type="character" w:customStyle="1" w:styleId="a8">
    <w:name w:val="页脚 字符"/>
    <w:uiPriority w:val="99"/>
    <w:rsid w:val="006814BF"/>
    <w:rPr>
      <w:sz w:val="18"/>
      <w:szCs w:val="18"/>
    </w:rPr>
  </w:style>
  <w:style w:type="paragraph" w:styleId="a9">
    <w:name w:val="Balloon Text"/>
    <w:basedOn w:val="a"/>
    <w:link w:val="Char0"/>
    <w:uiPriority w:val="99"/>
    <w:semiHidden/>
    <w:unhideWhenUsed/>
    <w:rsid w:val="00980A15"/>
    <w:rPr>
      <w:sz w:val="18"/>
      <w:szCs w:val="18"/>
    </w:rPr>
  </w:style>
  <w:style w:type="character" w:customStyle="1" w:styleId="Char0">
    <w:name w:val="批注框文本 Char"/>
    <w:basedOn w:val="a0"/>
    <w:link w:val="a9"/>
    <w:uiPriority w:val="99"/>
    <w:semiHidden/>
    <w:rsid w:val="00980A15"/>
    <w:rPr>
      <w:sz w:val="18"/>
      <w:szCs w:val="18"/>
    </w:rPr>
  </w:style>
  <w:style w:type="paragraph" w:styleId="aa">
    <w:name w:val="List Paragraph"/>
    <w:basedOn w:val="a"/>
    <w:uiPriority w:val="34"/>
    <w:qFormat/>
    <w:rsid w:val="00D168FC"/>
    <w:pPr>
      <w:ind w:firstLineChars="200" w:firstLine="420"/>
    </w:pPr>
    <w:rPr>
      <w:rFonts w:ascii="Calibri" w:eastAsia="宋体" w:hAnsi="Calibri" w:cs="Times New Roman"/>
      <w:sz w:val="21"/>
      <w:szCs w:val="22"/>
    </w:rPr>
  </w:style>
  <w:style w:type="paragraph" w:styleId="ab">
    <w:name w:val="header"/>
    <w:basedOn w:val="a"/>
    <w:link w:val="Char1"/>
    <w:uiPriority w:val="99"/>
    <w:unhideWhenUsed/>
    <w:rsid w:val="00E6160B"/>
    <w:pPr>
      <w:tabs>
        <w:tab w:val="center" w:pos="4153"/>
        <w:tab w:val="right" w:pos="8306"/>
      </w:tabs>
      <w:snapToGrid w:val="0"/>
      <w:jc w:val="center"/>
    </w:pPr>
    <w:rPr>
      <w:sz w:val="18"/>
      <w:szCs w:val="18"/>
    </w:rPr>
  </w:style>
  <w:style w:type="character" w:customStyle="1" w:styleId="Char1">
    <w:name w:val="页眉 Char"/>
    <w:basedOn w:val="a0"/>
    <w:link w:val="ab"/>
    <w:uiPriority w:val="99"/>
    <w:rsid w:val="00E6160B"/>
    <w:rPr>
      <w:sz w:val="18"/>
      <w:szCs w:val="18"/>
    </w:rPr>
  </w:style>
  <w:style w:type="paragraph" w:styleId="ac">
    <w:name w:val="Revision"/>
    <w:hidden/>
    <w:uiPriority w:val="99"/>
    <w:semiHidden/>
    <w:rsid w:val="00E6160B"/>
  </w:style>
  <w:style w:type="paragraph" w:styleId="ad">
    <w:name w:val="Body Text"/>
    <w:basedOn w:val="a"/>
    <w:link w:val="Char2"/>
    <w:qFormat/>
    <w:rsid w:val="00FA1C75"/>
    <w:pPr>
      <w:spacing w:before="180" w:after="180" w:line="312" w:lineRule="auto"/>
    </w:pPr>
    <w:rPr>
      <w:sz w:val="21"/>
    </w:rPr>
  </w:style>
  <w:style w:type="character" w:customStyle="1" w:styleId="Char2">
    <w:name w:val="正文文本 Char"/>
    <w:basedOn w:val="a0"/>
    <w:link w:val="ad"/>
    <w:rsid w:val="00FA1C75"/>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BEA"/>
    <w:pPr>
      <w:widowControl/>
      <w:spacing w:before="100" w:beforeAutospacing="1" w:after="100" w:afterAutospacing="1"/>
      <w:jc w:val="left"/>
    </w:pPr>
    <w:rPr>
      <w:rFonts w:ascii="宋体" w:eastAsia="宋体" w:hAnsi="宋体" w:cs="宋体"/>
      <w:kern w:val="0"/>
    </w:rPr>
  </w:style>
  <w:style w:type="character" w:styleId="a4">
    <w:name w:val="Hyperlink"/>
    <w:basedOn w:val="a0"/>
    <w:uiPriority w:val="99"/>
    <w:semiHidden/>
    <w:unhideWhenUsed/>
    <w:rsid w:val="00D31BEA"/>
    <w:rPr>
      <w:color w:val="0000FF"/>
      <w:u w:val="single"/>
    </w:rPr>
  </w:style>
  <w:style w:type="paragraph" w:customStyle="1" w:styleId="Style24">
    <w:name w:val="_Style 24"/>
    <w:basedOn w:val="a"/>
    <w:rsid w:val="007145F6"/>
    <w:pPr>
      <w:autoSpaceDE w:val="0"/>
      <w:autoSpaceDN w:val="0"/>
    </w:pPr>
    <w:rPr>
      <w:rFonts w:ascii="Times New Roman" w:eastAsia="宋体" w:hAnsi="Times New Roman" w:cs="Times New Roman"/>
      <w:snapToGrid w:val="0"/>
      <w:sz w:val="21"/>
      <w:szCs w:val="32"/>
    </w:rPr>
  </w:style>
  <w:style w:type="character" w:styleId="a5">
    <w:name w:val="Strong"/>
    <w:basedOn w:val="a0"/>
    <w:uiPriority w:val="22"/>
    <w:qFormat/>
    <w:rsid w:val="007145F6"/>
    <w:rPr>
      <w:b/>
      <w:bCs/>
    </w:rPr>
  </w:style>
  <w:style w:type="character" w:customStyle="1" w:styleId="apple-converted-space">
    <w:name w:val="apple-converted-space"/>
    <w:basedOn w:val="a0"/>
    <w:rsid w:val="007145F6"/>
  </w:style>
  <w:style w:type="paragraph" w:styleId="a6">
    <w:name w:val="footer"/>
    <w:basedOn w:val="a"/>
    <w:link w:val="Char"/>
    <w:uiPriority w:val="99"/>
    <w:unhideWhenUsed/>
    <w:rsid w:val="0088284F"/>
    <w:pPr>
      <w:tabs>
        <w:tab w:val="center" w:pos="4153"/>
        <w:tab w:val="right" w:pos="8306"/>
      </w:tabs>
      <w:snapToGrid w:val="0"/>
      <w:jc w:val="left"/>
    </w:pPr>
    <w:rPr>
      <w:sz w:val="18"/>
      <w:szCs w:val="18"/>
    </w:rPr>
  </w:style>
  <w:style w:type="character" w:customStyle="1" w:styleId="Char">
    <w:name w:val="页脚 Char"/>
    <w:basedOn w:val="a0"/>
    <w:link w:val="a6"/>
    <w:uiPriority w:val="99"/>
    <w:qFormat/>
    <w:rsid w:val="0088284F"/>
    <w:rPr>
      <w:sz w:val="18"/>
      <w:szCs w:val="18"/>
    </w:rPr>
  </w:style>
  <w:style w:type="character" w:styleId="a7">
    <w:name w:val="page number"/>
    <w:basedOn w:val="a0"/>
    <w:unhideWhenUsed/>
    <w:rsid w:val="0088284F"/>
  </w:style>
  <w:style w:type="character" w:customStyle="1" w:styleId="a8">
    <w:name w:val="页脚 字符"/>
    <w:uiPriority w:val="99"/>
    <w:rsid w:val="006814BF"/>
    <w:rPr>
      <w:sz w:val="18"/>
      <w:szCs w:val="18"/>
    </w:rPr>
  </w:style>
  <w:style w:type="paragraph" w:styleId="a9">
    <w:name w:val="Balloon Text"/>
    <w:basedOn w:val="a"/>
    <w:link w:val="Char0"/>
    <w:uiPriority w:val="99"/>
    <w:semiHidden/>
    <w:unhideWhenUsed/>
    <w:rsid w:val="00980A15"/>
    <w:rPr>
      <w:sz w:val="18"/>
      <w:szCs w:val="18"/>
    </w:rPr>
  </w:style>
  <w:style w:type="character" w:customStyle="1" w:styleId="Char0">
    <w:name w:val="批注框文本 Char"/>
    <w:basedOn w:val="a0"/>
    <w:link w:val="a9"/>
    <w:uiPriority w:val="99"/>
    <w:semiHidden/>
    <w:rsid w:val="00980A15"/>
    <w:rPr>
      <w:sz w:val="18"/>
      <w:szCs w:val="18"/>
    </w:rPr>
  </w:style>
  <w:style w:type="paragraph" w:styleId="aa">
    <w:name w:val="List Paragraph"/>
    <w:basedOn w:val="a"/>
    <w:uiPriority w:val="34"/>
    <w:qFormat/>
    <w:rsid w:val="00D168FC"/>
    <w:pPr>
      <w:ind w:firstLineChars="200" w:firstLine="420"/>
    </w:pPr>
    <w:rPr>
      <w:rFonts w:ascii="Calibri" w:eastAsia="宋体" w:hAnsi="Calibri" w:cs="Times New Roman"/>
      <w:sz w:val="21"/>
      <w:szCs w:val="22"/>
    </w:rPr>
  </w:style>
  <w:style w:type="paragraph" w:styleId="ab">
    <w:name w:val="header"/>
    <w:basedOn w:val="a"/>
    <w:link w:val="Char1"/>
    <w:uiPriority w:val="99"/>
    <w:unhideWhenUsed/>
    <w:rsid w:val="00E6160B"/>
    <w:pPr>
      <w:tabs>
        <w:tab w:val="center" w:pos="4153"/>
        <w:tab w:val="right" w:pos="8306"/>
      </w:tabs>
      <w:snapToGrid w:val="0"/>
      <w:jc w:val="center"/>
    </w:pPr>
    <w:rPr>
      <w:sz w:val="18"/>
      <w:szCs w:val="18"/>
    </w:rPr>
  </w:style>
  <w:style w:type="character" w:customStyle="1" w:styleId="Char1">
    <w:name w:val="页眉 Char"/>
    <w:basedOn w:val="a0"/>
    <w:link w:val="ab"/>
    <w:uiPriority w:val="99"/>
    <w:rsid w:val="00E6160B"/>
    <w:rPr>
      <w:sz w:val="18"/>
      <w:szCs w:val="18"/>
    </w:rPr>
  </w:style>
  <w:style w:type="paragraph" w:styleId="ac">
    <w:name w:val="Revision"/>
    <w:hidden/>
    <w:uiPriority w:val="99"/>
    <w:semiHidden/>
    <w:rsid w:val="00E6160B"/>
  </w:style>
  <w:style w:type="paragraph" w:styleId="ad">
    <w:name w:val="Body Text"/>
    <w:basedOn w:val="a"/>
    <w:link w:val="Char2"/>
    <w:qFormat/>
    <w:rsid w:val="00FA1C75"/>
    <w:pPr>
      <w:spacing w:before="180" w:after="180" w:line="312" w:lineRule="auto"/>
    </w:pPr>
    <w:rPr>
      <w:sz w:val="21"/>
    </w:rPr>
  </w:style>
  <w:style w:type="character" w:customStyle="1" w:styleId="Char2">
    <w:name w:val="正文文本 Char"/>
    <w:basedOn w:val="a0"/>
    <w:link w:val="ad"/>
    <w:rsid w:val="00FA1C7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7188">
      <w:bodyDiv w:val="1"/>
      <w:marLeft w:val="0"/>
      <w:marRight w:val="0"/>
      <w:marTop w:val="0"/>
      <w:marBottom w:val="0"/>
      <w:divBdr>
        <w:top w:val="none" w:sz="0" w:space="0" w:color="auto"/>
        <w:left w:val="none" w:sz="0" w:space="0" w:color="auto"/>
        <w:bottom w:val="none" w:sz="0" w:space="0" w:color="auto"/>
        <w:right w:val="none" w:sz="0" w:space="0" w:color="auto"/>
      </w:divBdr>
    </w:div>
    <w:div w:id="353576842">
      <w:bodyDiv w:val="1"/>
      <w:marLeft w:val="0"/>
      <w:marRight w:val="0"/>
      <w:marTop w:val="0"/>
      <w:marBottom w:val="0"/>
      <w:divBdr>
        <w:top w:val="none" w:sz="0" w:space="0" w:color="auto"/>
        <w:left w:val="none" w:sz="0" w:space="0" w:color="auto"/>
        <w:bottom w:val="none" w:sz="0" w:space="0" w:color="auto"/>
        <w:right w:val="none" w:sz="0" w:space="0" w:color="auto"/>
      </w:divBdr>
    </w:div>
    <w:div w:id="465048873">
      <w:bodyDiv w:val="1"/>
      <w:marLeft w:val="0"/>
      <w:marRight w:val="0"/>
      <w:marTop w:val="0"/>
      <w:marBottom w:val="0"/>
      <w:divBdr>
        <w:top w:val="none" w:sz="0" w:space="0" w:color="auto"/>
        <w:left w:val="none" w:sz="0" w:space="0" w:color="auto"/>
        <w:bottom w:val="none" w:sz="0" w:space="0" w:color="auto"/>
        <w:right w:val="none" w:sz="0" w:space="0" w:color="auto"/>
      </w:divBdr>
    </w:div>
    <w:div w:id="621880668">
      <w:bodyDiv w:val="1"/>
      <w:marLeft w:val="0"/>
      <w:marRight w:val="0"/>
      <w:marTop w:val="0"/>
      <w:marBottom w:val="0"/>
      <w:divBdr>
        <w:top w:val="none" w:sz="0" w:space="0" w:color="auto"/>
        <w:left w:val="none" w:sz="0" w:space="0" w:color="auto"/>
        <w:bottom w:val="none" w:sz="0" w:space="0" w:color="auto"/>
        <w:right w:val="none" w:sz="0" w:space="0" w:color="auto"/>
      </w:divBdr>
    </w:div>
    <w:div w:id="1394696434">
      <w:bodyDiv w:val="1"/>
      <w:marLeft w:val="0"/>
      <w:marRight w:val="0"/>
      <w:marTop w:val="0"/>
      <w:marBottom w:val="0"/>
      <w:divBdr>
        <w:top w:val="none" w:sz="0" w:space="0" w:color="auto"/>
        <w:left w:val="none" w:sz="0" w:space="0" w:color="auto"/>
        <w:bottom w:val="none" w:sz="0" w:space="0" w:color="auto"/>
        <w:right w:val="none" w:sz="0" w:space="0" w:color="auto"/>
      </w:divBdr>
    </w:div>
    <w:div w:id="1442187652">
      <w:bodyDiv w:val="1"/>
      <w:marLeft w:val="0"/>
      <w:marRight w:val="0"/>
      <w:marTop w:val="0"/>
      <w:marBottom w:val="0"/>
      <w:divBdr>
        <w:top w:val="none" w:sz="0" w:space="0" w:color="auto"/>
        <w:left w:val="none" w:sz="0" w:space="0" w:color="auto"/>
        <w:bottom w:val="none" w:sz="0" w:space="0" w:color="auto"/>
        <w:right w:val="none" w:sz="0" w:space="0" w:color="auto"/>
      </w:divBdr>
    </w:div>
    <w:div w:id="1614282921">
      <w:bodyDiv w:val="1"/>
      <w:marLeft w:val="0"/>
      <w:marRight w:val="0"/>
      <w:marTop w:val="0"/>
      <w:marBottom w:val="0"/>
      <w:divBdr>
        <w:top w:val="none" w:sz="0" w:space="0" w:color="auto"/>
        <w:left w:val="none" w:sz="0" w:space="0" w:color="auto"/>
        <w:bottom w:val="none" w:sz="0" w:space="0" w:color="auto"/>
        <w:right w:val="none" w:sz="0" w:space="0" w:color="auto"/>
      </w:divBdr>
    </w:div>
    <w:div w:id="1646350192">
      <w:bodyDiv w:val="1"/>
      <w:marLeft w:val="0"/>
      <w:marRight w:val="0"/>
      <w:marTop w:val="0"/>
      <w:marBottom w:val="0"/>
      <w:divBdr>
        <w:top w:val="none" w:sz="0" w:space="0" w:color="auto"/>
        <w:left w:val="none" w:sz="0" w:space="0" w:color="auto"/>
        <w:bottom w:val="none" w:sz="0" w:space="0" w:color="auto"/>
        <w:right w:val="none" w:sz="0" w:space="0" w:color="auto"/>
      </w:divBdr>
    </w:div>
    <w:div w:id="1792899206">
      <w:bodyDiv w:val="1"/>
      <w:marLeft w:val="0"/>
      <w:marRight w:val="0"/>
      <w:marTop w:val="0"/>
      <w:marBottom w:val="0"/>
      <w:divBdr>
        <w:top w:val="none" w:sz="0" w:space="0" w:color="auto"/>
        <w:left w:val="none" w:sz="0" w:space="0" w:color="auto"/>
        <w:bottom w:val="none" w:sz="0" w:space="0" w:color="auto"/>
        <w:right w:val="none" w:sz="0" w:space="0" w:color="auto"/>
      </w:divBdr>
    </w:div>
    <w:div w:id="1885360643">
      <w:bodyDiv w:val="1"/>
      <w:marLeft w:val="0"/>
      <w:marRight w:val="0"/>
      <w:marTop w:val="0"/>
      <w:marBottom w:val="0"/>
      <w:divBdr>
        <w:top w:val="none" w:sz="0" w:space="0" w:color="auto"/>
        <w:left w:val="none" w:sz="0" w:space="0" w:color="auto"/>
        <w:bottom w:val="none" w:sz="0" w:space="0" w:color="auto"/>
        <w:right w:val="none" w:sz="0" w:space="0" w:color="auto"/>
      </w:divBdr>
    </w:div>
    <w:div w:id="1886331822">
      <w:bodyDiv w:val="1"/>
      <w:marLeft w:val="0"/>
      <w:marRight w:val="0"/>
      <w:marTop w:val="0"/>
      <w:marBottom w:val="0"/>
      <w:divBdr>
        <w:top w:val="none" w:sz="0" w:space="0" w:color="auto"/>
        <w:left w:val="none" w:sz="0" w:space="0" w:color="auto"/>
        <w:bottom w:val="none" w:sz="0" w:space="0" w:color="auto"/>
        <w:right w:val="none" w:sz="0" w:space="0" w:color="auto"/>
      </w:divBdr>
    </w:div>
    <w:div w:id="1945652129">
      <w:bodyDiv w:val="1"/>
      <w:marLeft w:val="0"/>
      <w:marRight w:val="0"/>
      <w:marTop w:val="0"/>
      <w:marBottom w:val="0"/>
      <w:divBdr>
        <w:top w:val="none" w:sz="0" w:space="0" w:color="auto"/>
        <w:left w:val="none" w:sz="0" w:space="0" w:color="auto"/>
        <w:bottom w:val="none" w:sz="0" w:space="0" w:color="auto"/>
        <w:right w:val="none" w:sz="0" w:space="0" w:color="auto"/>
      </w:divBdr>
    </w:div>
    <w:div w:id="20108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1569</Characters>
  <Application>Microsoft Office Word</Application>
  <DocSecurity>0</DocSecurity>
  <Lines>13</Lines>
  <Paragraphs>3</Paragraphs>
  <ScaleCrop>false</ScaleCrop>
  <Company>北京师范大学</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黄宇</dc:creator>
  <cp:lastModifiedBy>顾宇辉</cp:lastModifiedBy>
  <cp:revision>9</cp:revision>
  <cp:lastPrinted>2021-01-07T04:16:00Z</cp:lastPrinted>
  <dcterms:created xsi:type="dcterms:W3CDTF">2026-05-14T01:55:00Z</dcterms:created>
  <dcterms:modified xsi:type="dcterms:W3CDTF">2026-05-14T02:59:00Z</dcterms:modified>
</cp:coreProperties>
</file>