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outlineLvl w:val="0"/>
        <w:rPr>
          <w:rFonts w:ascii="Times New Roman" w:hAnsi="Times New Roman" w:eastAsia="仿宋_GB2312" w:cs="Times New Roman"/>
          <w:sz w:val="32"/>
          <w:szCs w:val="32"/>
        </w:rPr>
      </w:pPr>
      <w:bookmarkStart w:id="4" w:name="_GoBack"/>
      <w:bookmarkEnd w:id="4"/>
      <w:r>
        <w:rPr>
          <w:rFonts w:hint="eastAsia" w:ascii="Times New Roman" w:hAnsi="Times New Roman" w:eastAsia="仿宋_GB2312" w:cs="Times New Roman"/>
          <w:sz w:val="32"/>
          <w:szCs w:val="32"/>
        </w:rPr>
        <w:t>附件：</w:t>
      </w:r>
    </w:p>
    <w:p>
      <w:pPr>
        <w:adjustRightInd w:val="0"/>
        <w:spacing w:line="600" w:lineRule="exact"/>
        <w:jc w:val="center"/>
        <w:outlineLvl w:val="0"/>
        <w:rPr>
          <w:rFonts w:ascii="方正小标宋简体" w:eastAsia="方正小标宋简体" w:cs="方正小标宋简体"/>
          <w:kern w:val="32"/>
          <w:sz w:val="44"/>
          <w:szCs w:val="44"/>
        </w:rPr>
      </w:pPr>
      <w:r>
        <w:rPr>
          <w:rFonts w:hint="eastAsia" w:ascii="方正小标宋简体" w:eastAsia="方正小标宋简体" w:cs="方正小标宋简体"/>
          <w:kern w:val="32"/>
          <w:sz w:val="44"/>
          <w:szCs w:val="44"/>
        </w:rPr>
        <w:t>苏州市贯彻落实省环境保护督察反馈意见整改情况的报告</w:t>
      </w:r>
    </w:p>
    <w:p>
      <w:pPr>
        <w:adjustRightInd w:val="0"/>
        <w:spacing w:line="600" w:lineRule="exact"/>
        <w:jc w:val="center"/>
        <w:outlineLvl w:val="0"/>
        <w:rPr>
          <w:rFonts w:ascii="方正小标宋简体" w:eastAsia="方正小标宋简体" w:cs="方正小标宋简体"/>
          <w:kern w:val="32"/>
          <w:sz w:val="44"/>
          <w:szCs w:val="44"/>
        </w:rPr>
      </w:pPr>
    </w:p>
    <w:p>
      <w:pPr>
        <w:spacing w:line="576" w:lineRule="exact"/>
        <w:ind w:firstLine="600" w:firstLineChars="200"/>
        <w:rPr>
          <w:rFonts w:ascii="仿宋_GB2312" w:eastAsia="仿宋_GB2312"/>
          <w:sz w:val="30"/>
          <w:szCs w:val="30"/>
        </w:rPr>
      </w:pPr>
      <w:r>
        <w:rPr>
          <w:rFonts w:hint="eastAsia" w:ascii="仿宋_GB2312" w:eastAsia="仿宋_GB2312"/>
          <w:sz w:val="30"/>
          <w:szCs w:val="30"/>
        </w:rPr>
        <w:t>2017 年9月省第三环境保护督察组督察我市以来，市委、市政府高度重视、认真部署，始终把整改工作作为一项重要政治任务来抓。全市上下坚持立行立改、即知即改、边查</w:t>
      </w:r>
      <w:bookmarkStart w:id="0" w:name="OLE_LINK8"/>
      <w:bookmarkStart w:id="1" w:name="OLE_LINK7"/>
      <w:r>
        <w:rPr>
          <w:rFonts w:hint="eastAsia" w:ascii="仿宋_GB2312" w:eastAsia="仿宋_GB2312"/>
          <w:sz w:val="30"/>
          <w:szCs w:val="30"/>
        </w:rPr>
        <w:t>边</w:t>
      </w:r>
      <w:bookmarkEnd w:id="0"/>
      <w:bookmarkEnd w:id="1"/>
      <w:r>
        <w:rPr>
          <w:rFonts w:hint="eastAsia" w:ascii="仿宋_GB2312" w:eastAsia="仿宋_GB2312"/>
          <w:sz w:val="30"/>
          <w:szCs w:val="30"/>
        </w:rPr>
        <w:t>改，以实事求是、坚决果断的态度认真打好污染防治攻坚战、着力解决突出环境问题、切实提升生态环境质量，努力建设“美丽苏州”。截至2019年9月底，苏州市48项整改任务中，按进度要求应完成30项，经自查实际完成33项，其他15项任务正在有力推进中，并取得了阶段性成果。现将整改进展情况报告如下：</w:t>
      </w:r>
    </w:p>
    <w:p>
      <w:pPr>
        <w:spacing w:line="576" w:lineRule="exact"/>
        <w:ind w:firstLine="600" w:firstLineChars="200"/>
        <w:outlineLvl w:val="0"/>
        <w:rPr>
          <w:rFonts w:ascii="黑体" w:hAnsi="黑体" w:eastAsia="黑体"/>
          <w:sz w:val="30"/>
          <w:szCs w:val="30"/>
        </w:rPr>
      </w:pPr>
      <w:r>
        <w:rPr>
          <w:rFonts w:hint="eastAsia" w:ascii="黑体" w:hAnsi="黑体" w:eastAsia="黑体"/>
          <w:sz w:val="30"/>
          <w:szCs w:val="30"/>
        </w:rPr>
        <w:t>一、主要做法</w:t>
      </w:r>
    </w:p>
    <w:p>
      <w:pPr>
        <w:spacing w:line="576" w:lineRule="exact"/>
        <w:ind w:firstLine="602" w:firstLineChars="200"/>
        <w:outlineLvl w:val="1"/>
        <w:rPr>
          <w:rFonts w:ascii="仿宋_GB2312" w:eastAsia="仿宋_GB2312"/>
          <w:b/>
          <w:bCs/>
          <w:sz w:val="30"/>
          <w:szCs w:val="30"/>
        </w:rPr>
      </w:pPr>
      <w:r>
        <w:rPr>
          <w:rFonts w:hint="eastAsia" w:ascii="仿宋_GB2312" w:eastAsia="仿宋_GB2312"/>
          <w:b/>
          <w:bCs/>
          <w:sz w:val="30"/>
          <w:szCs w:val="30"/>
        </w:rPr>
        <w:t>（一）坚决贯彻落实习近平生态文明思想，切实扛起生态文明建设政治责任。</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党的十八大以来，以习近平同志为核心的党中央把生态文明建设提升到国家战略高度，成为“五位一体”和“四个全面”的重要内容，提出一系列新理念新思想新要求，开展一系列根本性、开创性、全局性工作。习近平总书记关于生态文明建设的一系列思想论述，着眼人民福祉和民族未来，从党和国家事业发展全局出发，深刻阐述加强生态文明建设的重大意义，明确提出加强生态文明建设必须坚持的重要原则，对加强生态环境保护、打好污染防治攻坚战作出了全面部署，是建设生态文明、建设美丽中国的根本遵循。</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苏州全市上下深入贯彻习近平生态文明思想，深刻践行绿色发展理念，按照中央和省委部署要求，切实增强生态环境保护的思想自觉和行动自觉，把环保督察反馈问题整改作为打好污染防治攻坚战的核心任务，坚决、主动、彻底抓好督察整改，以实际成效推动全市生态环境高质量走在全省全国前列。市委主要领导多次调研指导长江大保护和污染防治等工作，督促指导环保督察问题整改；市政府主要领导围绕打好污染防治攻坚战以及长江经济带生态环境问题整改等工作，进行实地调研与工作督办。在市委市政府的坚强领导下，全市上下高度统一思想认识，把补齐生态环境短板摆在了更加突出的位置。各地、各部门按照分工负责、协调配合的原则，全力以赴推进督察反馈意见整改落实工作。</w:t>
      </w:r>
    </w:p>
    <w:p>
      <w:pPr>
        <w:spacing w:line="576" w:lineRule="exact"/>
        <w:ind w:firstLine="600" w:firstLineChars="200"/>
        <w:rPr>
          <w:rFonts w:ascii="Times New Roman" w:hAnsi="Times New Roman" w:eastAsia="仿宋_GB2312" w:cs="Times New Roman"/>
          <w:b/>
          <w:bCs/>
          <w:spacing w:val="-4"/>
          <w:sz w:val="30"/>
          <w:szCs w:val="30"/>
        </w:rPr>
      </w:pPr>
      <w:r>
        <w:rPr>
          <w:rFonts w:ascii="Times New Roman" w:hAnsi="Times New Roman" w:eastAsia="仿宋_GB2312" w:cs="Times New Roman"/>
          <w:sz w:val="30"/>
          <w:szCs w:val="30"/>
        </w:rPr>
        <w:t>2019年1月~9月，苏州市区PM</w:t>
      </w:r>
      <w:r>
        <w:rPr>
          <w:rFonts w:ascii="Times New Roman" w:hAnsi="Times New Roman" w:eastAsia="仿宋_GB2312" w:cs="Times New Roman"/>
          <w:sz w:val="30"/>
          <w:szCs w:val="30"/>
          <w:vertAlign w:val="subscript"/>
        </w:rPr>
        <w:t>2.5</w:t>
      </w:r>
      <w:r>
        <w:rPr>
          <w:rFonts w:ascii="Times New Roman" w:hAnsi="Times New Roman" w:eastAsia="仿宋_GB2312" w:cs="Times New Roman"/>
          <w:sz w:val="30"/>
          <w:szCs w:val="30"/>
        </w:rPr>
        <w:t>平均浓度37.9微克/立方米，环境空气质量达标率为76.2%，排名全省靠前。国考断面水质优</w:t>
      </w:r>
      <w:r>
        <w:rPr>
          <w:rFonts w:hint="eastAsia" w:ascii="宋体" w:hAnsi="宋体" w:eastAsia="宋体" w:cs="宋体"/>
          <w:sz w:val="30"/>
          <w:szCs w:val="30"/>
        </w:rPr>
        <w:t>Ⅲ</w:t>
      </w:r>
      <w:r>
        <w:rPr>
          <w:rFonts w:ascii="Times New Roman" w:hAnsi="Times New Roman" w:eastAsia="仿宋_GB2312" w:cs="Times New Roman"/>
          <w:sz w:val="30"/>
          <w:szCs w:val="30"/>
        </w:rPr>
        <w:t>比例达到87.5%，同比大幅上升</w:t>
      </w:r>
      <w:r>
        <w:rPr>
          <w:rFonts w:hint="eastAsia" w:ascii="Times New Roman" w:hAnsi="Times New Roman" w:eastAsia="仿宋_GB2312" w:cs="Times New Roman"/>
          <w:sz w:val="30"/>
          <w:szCs w:val="30"/>
        </w:rPr>
        <w:t>25.0</w:t>
      </w:r>
      <w:r>
        <w:rPr>
          <w:rFonts w:ascii="Times New Roman" w:hAnsi="Times New Roman" w:eastAsia="仿宋_GB2312" w:cs="Times New Roman"/>
          <w:sz w:val="30"/>
          <w:szCs w:val="30"/>
        </w:rPr>
        <w:t>个百分点；省考断面水质优</w:t>
      </w:r>
      <w:r>
        <w:rPr>
          <w:rFonts w:hint="eastAsia" w:ascii="宋体" w:hAnsi="宋体" w:eastAsia="宋体" w:cs="宋体"/>
          <w:sz w:val="30"/>
          <w:szCs w:val="30"/>
        </w:rPr>
        <w:t>Ⅲ</w:t>
      </w:r>
      <w:r>
        <w:rPr>
          <w:rFonts w:ascii="Times New Roman" w:hAnsi="Times New Roman" w:eastAsia="仿宋_GB2312" w:cs="Times New Roman"/>
          <w:sz w:val="30"/>
          <w:szCs w:val="30"/>
        </w:rPr>
        <w:t>比例为84.0%，同比上升14.0个百分点；国考、省考断面水质均无劣V类断面。2017、2018年我市连续两年获得全省打好污染防治攻坚战考核第一名。</w:t>
      </w:r>
    </w:p>
    <w:p>
      <w:pPr>
        <w:spacing w:line="576" w:lineRule="exact"/>
        <w:ind w:firstLine="586" w:firstLineChars="200"/>
        <w:outlineLvl w:val="1"/>
        <w:rPr>
          <w:rFonts w:ascii="仿宋_GB2312" w:eastAsia="仿宋_GB2312"/>
          <w:b/>
          <w:bCs/>
          <w:spacing w:val="-4"/>
          <w:sz w:val="30"/>
          <w:szCs w:val="30"/>
        </w:rPr>
      </w:pPr>
      <w:r>
        <w:rPr>
          <w:rFonts w:hint="eastAsia" w:ascii="仿宋_GB2312" w:eastAsia="仿宋_GB2312"/>
          <w:b/>
          <w:bCs/>
          <w:spacing w:val="-4"/>
          <w:sz w:val="30"/>
          <w:szCs w:val="30"/>
        </w:rPr>
        <w:t>（二）聚焦反馈问题全力以赴抓整改，着力解决突出环境问题。</w:t>
      </w:r>
    </w:p>
    <w:p>
      <w:pPr>
        <w:spacing w:line="576" w:lineRule="exact"/>
        <w:ind w:firstLine="602" w:firstLineChars="200"/>
        <w:rPr>
          <w:rFonts w:ascii="仿宋_GB2312" w:eastAsia="仿宋_GB2312"/>
          <w:sz w:val="30"/>
          <w:szCs w:val="30"/>
        </w:rPr>
      </w:pPr>
      <w:r>
        <w:rPr>
          <w:rFonts w:hint="eastAsia" w:ascii="仿宋_GB2312" w:eastAsia="仿宋_GB2312"/>
          <w:b/>
          <w:sz w:val="30"/>
          <w:szCs w:val="30"/>
        </w:rPr>
        <w:t>一是源头发力，统筹谋划生态环境保护。</w:t>
      </w:r>
      <w:r>
        <w:rPr>
          <w:rFonts w:hint="eastAsia" w:ascii="仿宋_GB2312" w:eastAsia="仿宋_GB2312"/>
          <w:sz w:val="30"/>
          <w:szCs w:val="30"/>
        </w:rPr>
        <w:t>系统推进生态环境保护，推动区域环保共商共治共享。调整优化产业结构，加快淘汰高污染、高消耗的落后低效产能，全面推动形成绿色发展方式。</w:t>
      </w:r>
      <w:r>
        <w:rPr>
          <w:rFonts w:hint="eastAsia" w:ascii="仿宋_GB2312" w:eastAsia="仿宋_GB2312"/>
          <w:b/>
          <w:sz w:val="30"/>
          <w:szCs w:val="30"/>
        </w:rPr>
        <w:t>二是精准定位，坚决打好污染防治攻坚战。</w:t>
      </w:r>
      <w:r>
        <w:rPr>
          <w:rFonts w:hint="eastAsia" w:ascii="仿宋_GB2312" w:eastAsia="仿宋_GB2312"/>
          <w:sz w:val="30"/>
          <w:szCs w:val="30"/>
        </w:rPr>
        <w:t>切实抓好中央、省环保督察和中央环保督察“回头看”反馈问题整改落实，巩固成果、提升标准，按时保质完成各项整改工作。聚焦空气治理、水环境保护、垃圾处置等突出环境问题，严格落实“河长制”、“断面长制”等各项要求，制定出台针对性措施，加快推进环保基础设施建设，提高环境问题处置能力。</w:t>
      </w:r>
      <w:r>
        <w:rPr>
          <w:rFonts w:hint="eastAsia" w:ascii="仿宋_GB2312" w:eastAsia="仿宋_GB2312"/>
          <w:b/>
          <w:sz w:val="30"/>
          <w:szCs w:val="30"/>
        </w:rPr>
        <w:t>三是长效保障，健全完善生态环保体制机制。</w:t>
      </w:r>
      <w:r>
        <w:rPr>
          <w:rFonts w:hint="eastAsia" w:ascii="仿宋_GB2312" w:eastAsia="仿宋_GB2312"/>
          <w:sz w:val="30"/>
          <w:szCs w:val="30"/>
        </w:rPr>
        <w:t>围绕中央和省委的要求，深入推进生态文明体制改革，按照省委机构改革部署，扎实做好生态环境管理机构改革工作，加快建立完善生态环境管理议事协调机构，健全生态环境考评体系，为我市生态文明建设提供坚强的制度保障。</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2017年12月27日，省第三环保督察组向我市反馈督察意见后，市委市政府迅速部署督察整改，成立整改工作领导小组全力抓好方案制定、立行立改、责任追究等工作。2018年2月，我市印发《苏州市贯彻落实省第三环境保护督察组督察反馈意见整改方案》，整改方案坚持从紧、从严、从实，提出了七项重点举措，制定了48项具体整改任务，逐项明确责任单位、整改时限、整改目标和整改措施。市政府与全市10个板块签订“打好污染防治攻坚战年度目标责任书”，明确主要指标、重点任务和重点工程，高标准推进问题整改。我市多次召开相关会议研究部署督察整改工作；市委、市政府主要领导先后作出30余次批示，对固体废弃物处置、污染防治攻坚战、“263”专项行动、环境保护督察整改、大气污染防治等工作提出明确要求；市级领导先后70余次深入现场检查调研，协调推动生态环境建设、污染防治攻坚战、长江保护修复攻坚、河湖水环境治理、河长制推进等工作；出台与生态文明建设和环境保护相关政策、制度和方案等40余份，为推动环保督察整改任务的按序时完成，提供了有力抓手和坚实基础。2019年4月，市委、市政府组织召开全市生态环境保护工作会议暨打好污染防治攻坚战指挥部第一次全体（扩大）会议，对抓好环保督察整改工作进行再动员、再部署。5月至7月，市打好污染防治攻坚战指挥部会同省生态环境厅驻苏州监察室，对省环保督察交办问题中涉及水资源、大气和土壤固废等27项整改任务进行了专项督查，督促各地、各部门高标准、严要求落实各项整改任务。9月，经省生态环境厅现场核查，我市第一轮中央环保督察交办问题以及信访案件基本完成了销号工作。</w:t>
      </w:r>
    </w:p>
    <w:p>
      <w:pPr>
        <w:spacing w:line="576" w:lineRule="exact"/>
        <w:ind w:firstLine="602" w:firstLineChars="200"/>
        <w:outlineLvl w:val="1"/>
        <w:rPr>
          <w:rFonts w:ascii="仿宋_GB2312" w:eastAsia="仿宋_GB2312"/>
          <w:b/>
          <w:bCs/>
          <w:sz w:val="30"/>
          <w:szCs w:val="30"/>
        </w:rPr>
      </w:pPr>
      <w:r>
        <w:rPr>
          <w:rFonts w:hint="eastAsia" w:ascii="仿宋_GB2312" w:eastAsia="仿宋_GB2312"/>
          <w:b/>
          <w:bCs/>
          <w:sz w:val="30"/>
          <w:szCs w:val="30"/>
        </w:rPr>
        <w:t>（三）树立正确的发展观和政绩观，压紧压实环保责任、依纪依规严肃问责。</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我市坚持把反馈问题整改作为贯彻习近平生态文明思想的实际行动，牢固树立“绿水青山就是金山银山”的理念，坚决破除“GDP崇拜”和速度情结，坚决摒弃环境保护影响经济发展的错误认识，坚决克服畏难情绪和侥幸心理，以最坚定的决心、最有力的举措、最严格的问责、最严实的作风，进一步完善污染防治制度设计，确保反馈问题整改到位。落实各级党委、政府主要负责人对本地区环境质量负总责要求，各级党委、政府定期研究生态环境保护工作。严格落实生态环境保护工作责任规定，管发展、管生产、管行业的部门必须管环保。充分运用高质量发展监测评价考核体系，对各地年度生态环境保护成效进行考核评价。研究制定我市2019年度综合考核系列政策文件。围绕“生态环境高质量”，制定相应的考核监测评价指标，对各县级市（区）生态环境保护进行年度考核和监测评价。把生态环境保护责任落实情况作为各地党委、政府政治生态评估的重要内容。将督察整改作为落实苏州市“三项机制”的重要领域，强化正向激励。根据2018年度污防攻坚专项考核结果，设置“改革攻坚专项奖”，对在污防攻坚专项行动中成效明显的3个县级市（区）给予通报表扬和奖励。今年初，抽调8名优秀年轻干部到市污防攻坚专项行动中挂职锻炼，进一步充实工作力量。建立、健全更加高效的督政机制。对存在突出生态环境问题的重点区域、重点领域、重点行业不定期开展“点穴式”专项督查和整改工作“回头看”。严格执行《江苏省党政领导干部生态环境损害责任追究实施细则》，对督察整改抓得不紧、问题久拖不决、作风不严不实等情形，依纪依规严肃追究相关党政领导干部的责任。</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接到江苏省环境保护督察责任追究问题清单后，我市迅速指派“责任追究组”进行调查，在深入研究问题材料、实地调研、问询谈话的基础上，提出了问责建议方案并及时上报省环保督察工作领导小组。经责任调查，共对30人予以问责，其中给予党纪政务处分10人、诫勉谈话16人、责令书面检查4人。</w:t>
      </w:r>
    </w:p>
    <w:p>
      <w:pPr>
        <w:shd w:val="clear" w:color="auto" w:fill="FFFFFF"/>
        <w:adjustRightInd w:val="0"/>
        <w:spacing w:line="576" w:lineRule="exact"/>
        <w:ind w:firstLine="602" w:firstLineChars="200"/>
        <w:outlineLvl w:val="1"/>
        <w:rPr>
          <w:rFonts w:ascii="仿宋_GB2312" w:eastAsia="仿宋_GB2312"/>
          <w:b/>
          <w:bCs/>
          <w:sz w:val="30"/>
          <w:szCs w:val="30"/>
        </w:rPr>
      </w:pPr>
      <w:r>
        <w:rPr>
          <w:rFonts w:hint="eastAsia" w:ascii="仿宋_GB2312" w:eastAsia="仿宋_GB2312"/>
          <w:b/>
          <w:bCs/>
          <w:sz w:val="30"/>
          <w:szCs w:val="30"/>
        </w:rPr>
        <w:t>（四）打好“组合拳”纵深推进整改，不断“出新招”积极探索创新。</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打好“明察暗访、曝光督办、宣传引导、主动公开”组合拳，持续推进常态化明查暗访、媒体曝光、跟踪督办，加大曝光力度，实行有问题必通报，有问题必督查。对于整改到位、成效突出的各板块整改任务，抓典型、树榜样，加大宣传。根据江苏省环境保护督察工作领导小组办公室《关于做好第一、二批省级环境保护督察整改方案统一公开准备工作的函》（苏环督察办〔2018〕3号）的要求，我市研究拟定了整改方案的公开稿，根据全省统一部署于2018年5月25日在市政府网站全文公开。今年1月至9月，我市“污染防治在攻坚”平台共曝光环境污染问题70期，下发督办通报74期、涉及环境问题180个，整改完成119个。</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不断“出新招”积极探索创新。扎实推进“苏州市打赢污染防治攻坚战协同推进平台”二期建设；常熟市创新出台镇域水环境补偿制度，运用经济杠杆落实水环境保护责任；姑苏区对餐饮服务、废旧物资回收、五金加工、农副产品交易等“四类行业”展开集中整治，强力解决环境安全隐患、油烟扰民、噪声扰民等问题；张家港建成有动力污染治理设施云电力监管系统，园区建成投运省内首家危废收集平台。</w:t>
      </w:r>
    </w:p>
    <w:p>
      <w:pPr>
        <w:spacing w:line="576" w:lineRule="exact"/>
        <w:ind w:firstLine="600" w:firstLineChars="200"/>
        <w:outlineLvl w:val="0"/>
        <w:rPr>
          <w:rFonts w:ascii="黑体" w:hAnsi="黑体" w:eastAsia="黑体"/>
          <w:sz w:val="30"/>
          <w:szCs w:val="30"/>
        </w:rPr>
      </w:pPr>
      <w:r>
        <w:rPr>
          <w:rFonts w:hint="eastAsia" w:ascii="黑体" w:hAnsi="黑体" w:eastAsia="黑体"/>
          <w:sz w:val="30"/>
          <w:szCs w:val="30"/>
        </w:rPr>
        <w:t>二、主要工作进展</w:t>
      </w:r>
    </w:p>
    <w:p>
      <w:pPr>
        <w:spacing w:line="576" w:lineRule="exact"/>
        <w:ind w:firstLine="602" w:firstLineChars="200"/>
        <w:outlineLvl w:val="1"/>
        <w:rPr>
          <w:rFonts w:ascii="仿宋_GB2312" w:eastAsia="仿宋_GB2312"/>
          <w:b/>
          <w:bCs/>
          <w:sz w:val="30"/>
          <w:szCs w:val="30"/>
        </w:rPr>
      </w:pPr>
      <w:r>
        <w:rPr>
          <w:rFonts w:hint="eastAsia" w:ascii="仿宋_GB2312" w:eastAsia="仿宋_GB2312"/>
          <w:b/>
          <w:bCs/>
          <w:sz w:val="30"/>
          <w:szCs w:val="30"/>
        </w:rPr>
        <w:t>（一）污染防治攻坚成效明显</w:t>
      </w:r>
    </w:p>
    <w:p>
      <w:pPr>
        <w:spacing w:line="576" w:lineRule="exact"/>
        <w:ind w:firstLine="602" w:firstLineChars="200"/>
        <w:outlineLvl w:val="2"/>
        <w:rPr>
          <w:rFonts w:ascii="仿宋_GB2312" w:eastAsia="仿宋_GB2312"/>
          <w:b/>
          <w:bCs/>
          <w:sz w:val="30"/>
          <w:szCs w:val="30"/>
        </w:rPr>
      </w:pPr>
      <w:r>
        <w:rPr>
          <w:rFonts w:hint="eastAsia" w:ascii="仿宋_GB2312" w:eastAsia="仿宋_GB2312"/>
          <w:b/>
          <w:bCs/>
          <w:sz w:val="30"/>
          <w:szCs w:val="30"/>
        </w:rPr>
        <w:t>1. 增蓝天，大气环境质量稳中有进。</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市政府办公室印发《苏州市打赢蓝天保卫战三年行动计划实施方案》，持续推进大气污染防治各项工作，确保空气质量持续改善。制定苏州市2019年大气污染防治工作计划，明确空气质量改善目标、重点任务和工程项目，加大燃煤锅炉淘汰、重点行业深度整治、挥发性有机物综合治理等力度。出台国三及以下高污染柴油货车限行通告，实施区域限行。施工工地严格按照“六个百分之百”，落实扬尘管控措施。持续开展市区PM</w:t>
      </w:r>
      <w:r>
        <w:rPr>
          <w:rFonts w:hint="eastAsia" w:ascii="仿宋_GB2312" w:eastAsia="仿宋_GB2312"/>
          <w:sz w:val="30"/>
          <w:szCs w:val="30"/>
          <w:vertAlign w:val="subscript"/>
        </w:rPr>
        <w:t>2.5</w:t>
      </w:r>
      <w:r>
        <w:rPr>
          <w:rFonts w:hint="eastAsia" w:ascii="仿宋_GB2312" w:eastAsia="仿宋_GB2312"/>
          <w:sz w:val="30"/>
          <w:szCs w:val="30"/>
        </w:rPr>
        <w:t>在线源解析，进一步摸清污染物来源。全市建成94个乡镇（街道）空气监测站点，定期通报乡镇（街道）空气质量排名。明确国控、省控和乡镇（街道）空气监测点位“点位长”。出台《苏州市乡镇（街道）空气质量排名及考核办法（试行）》，压实基层属地治气责任。完善重污染天气应急减排清单，细化管控措施。</w:t>
      </w:r>
      <w:r>
        <w:rPr>
          <w:rStyle w:val="14"/>
          <w:rFonts w:hint="eastAsia" w:cs="Times New Roman"/>
          <w:sz w:val="30"/>
          <w:szCs w:val="30"/>
        </w:rPr>
        <w:t>制定《苏州市钢铁行业布局优化转型升级初步方案》报省发改委。</w:t>
      </w:r>
      <w:r>
        <w:rPr>
          <w:rFonts w:hint="eastAsia" w:ascii="仿宋_GB2312" w:eastAsia="仿宋_GB2312"/>
          <w:sz w:val="30"/>
          <w:szCs w:val="30"/>
        </w:rPr>
        <w:t>印发《苏州市施工现场非道路移动机械排气污染治理工作方案》，省内率先启动非道路移动机械备案和编码登记工作。起草《臭氧污染专项管控工作方案》，精准施策开展臭氧专项整治。</w:t>
      </w:r>
    </w:p>
    <w:p>
      <w:pPr>
        <w:spacing w:line="576" w:lineRule="exact"/>
        <w:ind w:firstLine="600" w:firstLineChars="200"/>
        <w:rPr>
          <w:rStyle w:val="14"/>
          <w:rFonts w:cs="Times New Roman"/>
          <w:sz w:val="30"/>
          <w:szCs w:val="30"/>
        </w:rPr>
      </w:pPr>
      <w:r>
        <w:rPr>
          <w:rFonts w:hint="eastAsia" w:ascii="仿宋_GB2312" w:eastAsia="仿宋_GB2312"/>
          <w:sz w:val="30"/>
          <w:szCs w:val="30"/>
        </w:rPr>
        <w:t>全市3蒸吨/小时及以下铸造冲天炉均已淘汰，全市10蒸吨/小时及以下注册登记的在用和停用燃煤锅炉已全部注销使用登记证。持续推进燃煤锅炉整治工作，完成10-35蒸吨/小时燃煤锅炉淘汰37台，7台65蒸吨/小时及以上燃煤锅炉超度排放改造。加快钢铁行业治理，全市钢铁行业完成11条烧结、2条球团超低排放改造，基本完成年度改造任务。大力整治挥发性有机物，完成治理项目129项。完善重污染天气管控措施，排定3081家重污染天气管控企业清单，先后12次发布污染天气应急预警，确保污染天气削峰减时。进一步淘汰国三及以下排放标准营运中型和重型柴油货车 1772 辆。推广应用新能源汽车2701辆标准车。</w:t>
      </w:r>
    </w:p>
    <w:p>
      <w:pPr>
        <w:spacing w:line="576" w:lineRule="exact"/>
        <w:ind w:firstLine="602" w:firstLineChars="200"/>
        <w:outlineLvl w:val="2"/>
        <w:rPr>
          <w:rFonts w:ascii="仿宋_GB2312" w:eastAsia="仿宋_GB2312"/>
          <w:sz w:val="30"/>
          <w:szCs w:val="30"/>
        </w:rPr>
      </w:pPr>
      <w:r>
        <w:rPr>
          <w:rFonts w:hint="eastAsia" w:ascii="仿宋_GB2312" w:eastAsia="仿宋_GB2312"/>
          <w:b/>
          <w:bCs/>
          <w:sz w:val="30"/>
          <w:szCs w:val="30"/>
        </w:rPr>
        <w:t xml:space="preserve">2. </w:t>
      </w:r>
      <w:r>
        <w:rPr>
          <w:rFonts w:hint="eastAsia" w:ascii="仿宋_GB2312" w:hAnsi="仿宋_GB2312" w:eastAsia="仿宋_GB2312"/>
          <w:b/>
          <w:bCs/>
          <w:sz w:val="30"/>
          <w:szCs w:val="30"/>
        </w:rPr>
        <w:t>保碧水，水</w:t>
      </w:r>
      <w:r>
        <w:rPr>
          <w:rFonts w:hint="eastAsia" w:ascii="仿宋_GB2312" w:eastAsia="仿宋_GB2312"/>
          <w:b/>
          <w:bCs/>
          <w:sz w:val="30"/>
          <w:szCs w:val="30"/>
        </w:rPr>
        <w:t>环境质量持续改善。</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深化长江保护修复，开展长江及入江支流水岸同治，实施长江环境大整治、环保大提升行动，开展入江排污口排查整治，长江干流水质稳定保持在II类，通江支流优III比例达100%。印发年度太湖流域水污染防治目标任务、“水十条”年度实施计划，大力推进太湖流域重点工业行业及污水处理厂主要水污染物排放提标改造，印发落实《苏州市望虞河流域水环境综合治理方案（2017～2020）》，构建从源头到入湖口的小流域综合治理体系。严格重点河流湖泊综合整治，实施阳澄湖生态优化行动攻坚战行动计划，年度排定56项治理项目。启动安全度夏工作，强化太湖、阳澄湖水质及蓝藻监测预警，落实日测日报。连续三年超额完成太湖流域削减氮磷排放总量目标任务。贯彻实施《江苏省水环境区域补偿工作方案》、明确各补偿断面补偿和受偿资金的行政责任地区和分摊比例。</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通过排污口归并、改道等方式，减少入江排污口数量，原有的16个入江排污口经过取缔合并，现已剩12个。同时，我市正通过完善设施、中水回用、清洁生产、建设生态湿地等科学手段有效减少入江排污总量。整治解决了张家港市香山河、三节桥港河道、昆山市高新区23条河道及严家角河、吴中经济开发区河东工业园内塘东港及娄里河、相城区南河埂等黑臭问题，水质提升明显。吴淞江赵屯国控断面水质逐年改善，年均值从2016年的Ⅴ类提升到了2019年上半年的Ⅲ类。吴江区开展三水同治，推进喷水织机淘汰工作，2018年已淘汰喷水织机3.2万台，喷水织机行业中水回用率提高至40%。太湖沿岸三公里养殖池塘已整治推进面积5.07万亩，其中养殖池塘标准化改造的实施面积2.87万亩、已清退养殖池塘面积2.2万亩。截至2019年9月，全市已实施加油站地下油罐防渗改造474座。</w:t>
      </w:r>
    </w:p>
    <w:p>
      <w:pPr>
        <w:spacing w:line="576" w:lineRule="exact"/>
        <w:ind w:firstLine="602" w:firstLineChars="200"/>
        <w:outlineLvl w:val="2"/>
        <w:rPr>
          <w:rFonts w:ascii="仿宋_GB2312" w:eastAsia="仿宋_GB2312"/>
          <w:sz w:val="30"/>
          <w:szCs w:val="30"/>
        </w:rPr>
      </w:pPr>
      <w:r>
        <w:rPr>
          <w:rFonts w:hint="eastAsia" w:ascii="仿宋_GB2312" w:eastAsia="仿宋_GB2312"/>
          <w:b/>
          <w:bCs/>
          <w:sz w:val="30"/>
          <w:szCs w:val="30"/>
        </w:rPr>
        <w:t>3. 护净土，土壤污染防治深入推进。</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有序推进重点行业企业用地土壤污染状况调查，全市纳入调查地块达到5082个，实际信息采集4473个。梳理排查辖区土壤环境污染重点监管单位，发布重点监管单位1087家。强化重金属污染防治，完成太湖流域新一轮电镀行业环保整治工作，关停电镀企业79家，提升电镀行业发展水平。持续推进重金属重点防控区专项整治，推进涉镉等重金属重点行业企业排查整治，指导121家企业制定专项整治方案。按照生态环境部和农业农村部的工作安排，下一步将根据已有的农用地污染详查结果，完成农用地土壤质量类别划分。</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苏州溶剂厂原址北区污染土壤治理试点项目列入国家土壤修复试点示范项目，历经两年多的治理修复，于2018年底完成治理修复并通过治理效果评估。该项目作为国内采用原位热脱附治理修复技术的典型地块，成为苏州场地污染治理修复的“样板工程”。吴江区七都镇垃圾填埋场综合整治工程已建成并投入使用，垃圾渗滤液得到有效处置。十亩滩生活垃圾渗滤液及生活垃圾分拣外运处置工程已竣工并通过验收。</w:t>
      </w:r>
    </w:p>
    <w:p>
      <w:pPr>
        <w:spacing w:line="576" w:lineRule="exact"/>
        <w:ind w:firstLine="602" w:firstLineChars="200"/>
        <w:outlineLvl w:val="2"/>
        <w:rPr>
          <w:rFonts w:ascii="仿宋_GB2312" w:eastAsia="仿宋_GB2312"/>
          <w:sz w:val="30"/>
          <w:szCs w:val="30"/>
        </w:rPr>
      </w:pPr>
      <w:r>
        <w:rPr>
          <w:rFonts w:hint="eastAsia" w:ascii="仿宋_GB2312" w:eastAsia="仿宋_GB2312"/>
          <w:b/>
          <w:bCs/>
          <w:sz w:val="30"/>
          <w:szCs w:val="30"/>
        </w:rPr>
        <w:t>4. 强治理，污染综合处置能力持续提升。</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危险废物焚烧处置能力建设持续推进。张家港华瑞危险废物处理中心有限公司、苏州荣望环保科技有限公司、吴中区固体废弃物处理有限公司、太仓中化环保有限公司、新区环保服务中心有限公司等5家公司已获省厅颁发许可证，新增焚烧能力共计10.08万吨/年。吴江绿怡固废回收处置有限公司3万吨/年已领取许可证，苏州工业园区新建焚烧处置3万吨/年项目已建成、目前处于许可证申领阶段。昆山市利群固废处理有限公司项目于2018年10月16日开工建设，吴江区太湖工业废弃物处理有限公司预计2019年10月底完成主体建设。</w:t>
      </w:r>
    </w:p>
    <w:p>
      <w:pPr>
        <w:spacing w:line="576" w:lineRule="exact"/>
        <w:ind w:firstLine="600" w:firstLineChars="200"/>
        <w:rPr>
          <w:rFonts w:ascii="仿宋_GB2312" w:eastAsia="仿宋_GB2312"/>
          <w:spacing w:val="-4"/>
          <w:sz w:val="30"/>
          <w:szCs w:val="30"/>
        </w:rPr>
      </w:pPr>
      <w:r>
        <w:rPr>
          <w:rFonts w:hint="eastAsia" w:ascii="仿宋_GB2312" w:eastAsia="仿宋_GB2312"/>
          <w:sz w:val="30"/>
          <w:szCs w:val="30"/>
        </w:rPr>
        <w:t>苏州全市截至2018年底共建成城镇污水厂91座，处理能力约351万吨/天，配套污水管网长度约12322公里，比2017年增加管网约436公里。2019年全市计划开展污水设施建设、尾水提标、污水接纳、管网检查修复等四项建设内容。按照《高质量推进城乡生活污水治理三年行动计划》，沿江三市27家污水厂均已启动提标改造。昆山市启动6座城镇生活污水处理厂改扩建、10座互联互通、7座提标改造工程，确保城镇生活污水处理率96%以上，并累计建设分散式污水处理设施94套，提升污水处理能力5.42万吨/日。太仓市于2019年7月已全部完成南郊老镇区截污</w:t>
      </w:r>
      <w:r>
        <w:rPr>
          <w:rFonts w:hint="eastAsia" w:ascii="仿宋_GB2312" w:eastAsia="仿宋_GB2312"/>
          <w:spacing w:val="-4"/>
          <w:sz w:val="30"/>
          <w:szCs w:val="30"/>
        </w:rPr>
        <w:t>纳管工作，共疏浚河道7条，合计6.3公里，疏浚土方约10.4万方。</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市区已开展垃圾分类小区达1123个，658个行政村40万户农村居民开展了垃圾分类，至2019年底居民区和农村生活垃圾分类覆盖率将达80%。至2020年，城乡居民生活垃圾分类覆盖率将达95%以上，基本形成分类投放、分类收运、分类处置的生活垃圾处置体系。餐厨垃圾、大件垃圾、园林绿化垃圾、装修垃圾收运及处置体系基本建立。大力发展生活垃圾焚烧发电工程，启动新改扩建生活垃圾焚烧厂2座，建成后将新增生活垃圾焚烧处置能力4050吨/日。</w:t>
      </w:r>
    </w:p>
    <w:p>
      <w:pPr>
        <w:spacing w:line="576" w:lineRule="exact"/>
        <w:ind w:firstLine="602" w:firstLineChars="200"/>
        <w:outlineLvl w:val="1"/>
        <w:rPr>
          <w:rFonts w:ascii="仿宋_GB2312" w:eastAsia="仿宋_GB2312"/>
          <w:b/>
          <w:bCs/>
          <w:sz w:val="30"/>
          <w:szCs w:val="30"/>
        </w:rPr>
      </w:pPr>
      <w:r>
        <w:rPr>
          <w:rFonts w:hint="eastAsia" w:ascii="仿宋_GB2312" w:eastAsia="仿宋_GB2312"/>
          <w:b/>
          <w:bCs/>
          <w:sz w:val="30"/>
          <w:szCs w:val="30"/>
        </w:rPr>
        <w:t>（二）绿色发展水平不断提高</w:t>
      </w:r>
    </w:p>
    <w:p>
      <w:pPr>
        <w:spacing w:line="576" w:lineRule="exact"/>
        <w:ind w:firstLine="602" w:firstLineChars="200"/>
        <w:outlineLvl w:val="2"/>
        <w:rPr>
          <w:rFonts w:ascii="仿宋_GB2312" w:eastAsia="仿宋_GB2312"/>
          <w:b/>
          <w:bCs/>
          <w:sz w:val="30"/>
          <w:szCs w:val="30"/>
        </w:rPr>
      </w:pPr>
      <w:r>
        <w:rPr>
          <w:rFonts w:hint="eastAsia" w:ascii="仿宋_GB2312" w:eastAsia="仿宋_GB2312"/>
          <w:b/>
          <w:bCs/>
          <w:sz w:val="30"/>
          <w:szCs w:val="30"/>
        </w:rPr>
        <w:t>1. 空间结构持续优化。</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为贯彻落实中共中央、国务院《关于建立国土空间规划体系并监督实施的若干意见》和自然资源部《关于全面开展国土空间规划工作的通知》的要求，我市全面启动了苏州市国土空间总体规划（2035）编制工作。贯彻落实国家和省关于土地开发强度控制政策，坚持底线思维，把生态保护红线、永久基本农田保护红线、城镇开发边界作为调整经济结构、规划产业发展、推进城镇化不可逾越的底线，拟于2019年底完成规划成果。稳步推进苏州市长江经济带战略环评和“三线一单”划定项目，完成了苏州市环境管控单元及生态环境准入清单初稿。</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各地通过政府回购、协议转让、自行改造等多种方式促进低效建设用地再开发政策落地见效。2018年，全市完成存量土地盘活利用5.7万亩，实施低效建设用地再开发3.5万亩，均超额完成省下达的目标任务。同时，涌现出工业园区金光产业园、高新区纪宝儿童安全座椅生产项目等一大批典型的再开发案例。我市8个化工园区已满足卫生防护距离的要求。东沙化工区已于2017年12月实现整区关停。吴中区东山镇3个地块约7900平方米国家级生态公益林被违法占用问题，均已恢复原状，涉及违法行为已处罚。张家港市江海船厂已关停，侵占长江岸线问题已解决，占用滩地的覆土复绿工作已完成。</w:t>
      </w:r>
    </w:p>
    <w:p>
      <w:pPr>
        <w:shd w:val="clear" w:color="auto" w:fill="FFFFFF"/>
        <w:adjustRightInd w:val="0"/>
        <w:spacing w:line="576" w:lineRule="exact"/>
        <w:ind w:firstLine="602" w:firstLineChars="200"/>
        <w:outlineLvl w:val="2"/>
        <w:rPr>
          <w:rFonts w:ascii="仿宋_GB2312" w:eastAsia="仿宋_GB2312"/>
          <w:b/>
          <w:bCs/>
          <w:sz w:val="30"/>
          <w:szCs w:val="30"/>
        </w:rPr>
      </w:pPr>
      <w:r>
        <w:rPr>
          <w:rFonts w:hint="eastAsia" w:ascii="仿宋_GB2312" w:eastAsia="仿宋_GB2312"/>
          <w:b/>
          <w:bCs/>
          <w:sz w:val="30"/>
          <w:szCs w:val="30"/>
        </w:rPr>
        <w:t>2. 能源结构持续优化。</w:t>
      </w:r>
    </w:p>
    <w:p>
      <w:pPr>
        <w:shd w:val="clear" w:color="auto" w:fill="FFFFFF"/>
        <w:adjustRightInd w:val="0"/>
        <w:spacing w:line="576" w:lineRule="exact"/>
        <w:ind w:firstLine="600" w:firstLineChars="200"/>
        <w:rPr>
          <w:rFonts w:ascii="仿宋_GB2312" w:eastAsia="仿宋_GB2312"/>
          <w:b/>
          <w:bCs/>
          <w:sz w:val="30"/>
          <w:szCs w:val="30"/>
        </w:rPr>
      </w:pPr>
      <w:r>
        <w:rPr>
          <w:rFonts w:hint="eastAsia" w:ascii="仿宋_GB2312" w:eastAsia="仿宋_GB2312"/>
          <w:sz w:val="30"/>
          <w:szCs w:val="30"/>
        </w:rPr>
        <w:t>深入实施《苏州市削减煤炭消费总量专项行动实施方案》，切实推进减煤工作。2018年我市152家规上非电企业共计用煤2177.62万吨，较2016年同期下降12.1%，减少299.75万吨，完成省下达目标。深入分析研究存量煤炭消费削减空间，印发《关于做好2019年度减煤工作的通知》，将478万吨非电减煤任务分解到各市、区，每月根据统计局提供的规上耗煤工业企业煤炭消费情况，及时掌握各地减煤进展。今年4月以来，我市发改委会同市攻坚办连续3个月开展预警和通报，指导和督促各市、区建立重点减煤工程清单和重点耗煤企业清单。</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大力发展清洁能源。截至2019年9月，可再生能源装机（光伏、风电、生物质）合计150万千瓦，占比6.43%。较2018年上升0.37%，可再生能源装机规模持续扩大。目前，我市清洁能源装机（燃气、光伏、风电、生物质）合计571万千瓦，占比25.07%，能源结构持续优化。</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加快推进燃气替代工作。华兴电力、中电常熟和吴江盛泽3个在建燃机项目建设进度不断加快，积极对接申报国家能源局第一批燃气轮机创新发展示范项目，加快形成一批天然气热电联产项目梯队储备。</w:t>
      </w:r>
    </w:p>
    <w:p>
      <w:pPr>
        <w:shd w:val="clear" w:color="auto" w:fill="FFFFFF"/>
        <w:adjustRightInd w:val="0"/>
        <w:spacing w:line="576" w:lineRule="exact"/>
        <w:ind w:firstLine="602" w:firstLineChars="200"/>
        <w:outlineLvl w:val="2"/>
        <w:rPr>
          <w:rFonts w:ascii="仿宋_GB2312" w:eastAsia="仿宋_GB2312"/>
          <w:sz w:val="30"/>
          <w:szCs w:val="30"/>
        </w:rPr>
      </w:pPr>
      <w:r>
        <w:rPr>
          <w:rFonts w:hint="eastAsia" w:ascii="仿宋_GB2312" w:eastAsia="仿宋_GB2312"/>
          <w:b/>
          <w:bCs/>
          <w:sz w:val="30"/>
          <w:szCs w:val="30"/>
        </w:rPr>
        <w:t>3. 产业结构持续优化。</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市化联办严格对照省化联办等相关部门要求，严格对照省“四个一批”文件标准，于2018年12月起再次对全市列入省“四个一批”专项行动范围的化工企业按规范程序进行全面核查。各地政府根据核查结果及专家建议重新进行全面梳理、分类定位，准确排出“四个一批”企业清单，重新核查的“四个一批”企业清单已于2019年3月底经市政府确认盖章后上报省化联办。经重新核查，确定我市列入关停的企业489家（含3家生产兼码头），截止2018年底已经关停457家。2019年计划关停32家，目前该32家企业已经全部停产。</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制定并下发《2019年供给侧结构性改革去产能工作目标任务》（苏府办〔2019〕26号）文件，将产能各项任务指标分解落实到全市各板块。对各地开展去产能工作进行督查调研，听取各地区对相关工作开展情况的汇报。重点督查各地前期排摸出的落后工艺装备及其产品的淘汰处置情况，并查阅相关台账资料，针对性的查看存在困难、问题突出的企业。计划全年实施淘汰整治低端低效产能企业（作坊）目标数1530家。严格实施《苏州市开展使用中（工）频炉企业规范整治优化提升专项行动方案》，对全市使用工频炉、中频炉企业，钢贸交易市场，城乡结合部等敏感地区领域进行拉网式检查，由企业签署绝不用于“地条钢”生产的承诺书，对举报或者媒体反映的情况立即核实、及时处置。《苏州市化工产业安全环保整治提升实施方案》已先后经市政府常务会、市委常委会审议通过，实施方案从本质安全根本提升、区域布局明显优化、低端产能大幅减少等方面，对化工园区、化工集中区、重点监测点及园外企业做出了明确的规定。</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2019年上半年，新兴产业占规模以上工业比重达51.5%，其中生物技术和新医药产业、节能环保产业、新型平板显示产业分别同比增长1.4%、2.1%、7.2%。落实市政府《关于建设苏州市先导产业创新集聚区的实施意见》，针对各市（区）重点发展的先导产业，深入调研，科学谋划，完善市先导产业创新集聚区评审方案，2019年上半年完成“苏州市先导产业创新集聚区创建评估指标体系（草案）”，为考评命名市级先导产业创新集聚区打好工作基础。</w:t>
      </w:r>
    </w:p>
    <w:p>
      <w:pPr>
        <w:shd w:val="clear" w:color="auto" w:fill="FFFFFF"/>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深入贯彻市政府《关于集中开展“散乱污”企业（作坊）专项整治的指导意见的通知》文件精神，对各地存在的“散乱污”企业（作坊）开展地毯式甄别、排查，确保不留死角、不落一户。2017年以来，我市“散乱污”企业（作坊）累计整治53528家，其中整治提升20142家，依法关停 33386家，复耕复绿面积达到11524.67亩，腾出高质量发展空间7.8万亩。</w:t>
      </w:r>
    </w:p>
    <w:p>
      <w:pPr>
        <w:spacing w:line="576" w:lineRule="exact"/>
        <w:ind w:firstLine="602" w:firstLineChars="200"/>
        <w:outlineLvl w:val="2"/>
        <w:rPr>
          <w:rFonts w:ascii="仿宋_GB2312" w:eastAsia="仿宋_GB2312"/>
          <w:b/>
          <w:bCs/>
          <w:sz w:val="30"/>
          <w:szCs w:val="30"/>
        </w:rPr>
      </w:pPr>
      <w:r>
        <w:rPr>
          <w:rFonts w:hint="eastAsia" w:ascii="仿宋_GB2312" w:eastAsia="仿宋_GB2312"/>
          <w:b/>
          <w:bCs/>
          <w:sz w:val="30"/>
          <w:szCs w:val="30"/>
        </w:rPr>
        <w:t>4. 运输结构持续优化。</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积极推进《苏州市推进运输结构调整方案》制定工作,全力推进运输结构调整。</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加快铁路建设。沪通铁路一期于2014年开工建设，计划2020年建成通车。沪通铁路二期项目快速推进，其中太仓港港口支线铁路力争年内开工建设。加快铁路货场建设，目前苏州西站改扩建工程一期已完工。</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进一步畅通高等级航道。苏南运河市区段推进通浒大桥顺利竣工；启动了绿色现代航运示范区建设。杨林塘航道整治推进剩余7座桥梁改建，预计年内基本完成。申张线青阳港段已开工建设航道工程、铁路桥改建，正按计划推进。苏申外港线正大规模开展新建护岸、加固护岸施工，力争年内开展桥梁改建施工。长湖申线已完成工可阶段的前置要件，初步设计工作已提前开展。</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推进内河集装箱运输体系建设。加大苏北经苏中至太仓内河集装箱运输辐射力度。新开辟盐城步凤-太仓内河支线与蚌埠-太仓内河支线。提升太仓港对苏南地区集装箱覆盖面。新开通太仓港—无锡海通码头内河支线。提升内河港口服务区域经济发展能级。目前，苏州园区港已开通至上海外高桥、上海宜东码头、宁波港三条航线，前9月完成集装箱吞吐量14096TEU；方正苏高新港已开通至上海洋山港、嘉兴乍浦港两条航线，前9月完成集装箱吞吐量14648TEU。</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深入推进多式联运工程。加快多式联运示范工程项目建设。建立多式联运示范工程动态管理工作机制，促进多式联运示范单位之间联动创新。大力推广应用长江经济带多式联运公共信息与交易平台，充分发挥“互联网+大数据”优势。着力推动中欧班列高质量发展。推动“苏满欧”“苏新亚”等优质班线主动融入全省中欧班列统筹布局，上半年共发运苏满欧出口班列90列，同比增长328.57%。研究制定《苏州市集装箱运输“公转铁”“公转水”奖励政策》，下一步将结合省里及周边城市奖励政策的出台情况，进一步修改完善，力争尽快出台实施。</w:t>
      </w:r>
    </w:p>
    <w:p>
      <w:pPr>
        <w:spacing w:line="576" w:lineRule="exact"/>
        <w:ind w:firstLine="602" w:firstLineChars="200"/>
        <w:outlineLvl w:val="1"/>
        <w:rPr>
          <w:rStyle w:val="14"/>
          <w:rFonts w:cs="Times New Roman"/>
          <w:b/>
          <w:sz w:val="30"/>
          <w:szCs w:val="30"/>
        </w:rPr>
      </w:pPr>
      <w:r>
        <w:rPr>
          <w:rStyle w:val="14"/>
          <w:rFonts w:hint="eastAsia" w:cs="Times New Roman"/>
          <w:b/>
          <w:bCs/>
          <w:sz w:val="30"/>
          <w:szCs w:val="30"/>
        </w:rPr>
        <w:t>（三）持续推进生态环境治理体系和治理能力建设</w:t>
      </w:r>
    </w:p>
    <w:p>
      <w:pPr>
        <w:spacing w:line="576" w:lineRule="exact"/>
        <w:ind w:firstLine="602" w:firstLineChars="200"/>
        <w:rPr>
          <w:rFonts w:ascii="仿宋_GB2312" w:eastAsia="仿宋_GB2312"/>
          <w:sz w:val="30"/>
          <w:szCs w:val="30"/>
        </w:rPr>
      </w:pPr>
      <w:r>
        <w:rPr>
          <w:rStyle w:val="14"/>
          <w:rFonts w:hint="eastAsia" w:cs="Times New Roman"/>
          <w:b/>
          <w:bCs/>
          <w:sz w:val="30"/>
          <w:szCs w:val="30"/>
        </w:rPr>
        <w:t>1. 稳步推进环境监测监察执法垂直管理改革。</w:t>
      </w:r>
      <w:r>
        <w:rPr>
          <w:rFonts w:hint="eastAsia" w:ascii="仿宋_GB2312" w:eastAsia="仿宋_GB2312"/>
          <w:sz w:val="30"/>
          <w:szCs w:val="30"/>
        </w:rPr>
        <w:t>统筹推进生态环境机构改革、垂直管理改革、综合行政执法改革，优化调整运行机制，增强生态环境工作力量，提升生态环境管理能力。按照省编办、省生态环境厅部署，苏州市环境监测中心上划省生态环境厅管理，挂牌“江苏省苏州环境监测中心”。印发《苏州市生态环境局职能配置、内设机构和人员编制规定》，统一行使生态和城乡各类污染排放监督管理与行政执法职责。构建政府为主导、企业为主体、社会组织和公众共同参与的生态环境治理体系，实行最严格的生态环境保护制度，严守生态保护红线和环境质量底线，坚决打好污染防治攻坚战，保障全市生态安全。</w:t>
      </w:r>
    </w:p>
    <w:p>
      <w:pPr>
        <w:spacing w:line="576" w:lineRule="exact"/>
        <w:ind w:firstLine="602" w:firstLineChars="200"/>
        <w:rPr>
          <w:rFonts w:ascii="仿宋_GB2312" w:eastAsia="仿宋_GB2312"/>
          <w:sz w:val="30"/>
          <w:szCs w:val="30"/>
        </w:rPr>
      </w:pPr>
      <w:r>
        <w:rPr>
          <w:rFonts w:hint="eastAsia" w:ascii="仿宋_GB2312" w:eastAsia="仿宋_GB2312"/>
          <w:b/>
          <w:bCs/>
          <w:sz w:val="30"/>
          <w:szCs w:val="30"/>
        </w:rPr>
        <w:t>2. 健全督察整改和执法监管长效机制。</w:t>
      </w:r>
      <w:r>
        <w:rPr>
          <w:rFonts w:hint="eastAsia" w:ascii="仿宋_GB2312" w:eastAsia="仿宋_GB2312"/>
          <w:sz w:val="30"/>
          <w:szCs w:val="30"/>
        </w:rPr>
        <w:t>坚决实施环保督察环境信访问题办理包案制度，市领导包县、县领导包件；对重点问题开展联合督查督办，通过专项督查工作组，把问题查深查透，把整改落实到位；迅速开展环保督察交办问题整改销号工作，确保高标准高质量完成整改任务。目前，我市已基本完成第一轮中央环保督察交办问题和环境信访案件的销号工作。高度重视省级环境保护督察工作，全部办结督察组交办的697件信访问题，针对检查发现的问题，责令整改750家，关闭取缔204家，查封扣押84家，立案处罚259件，罚款1898万余元，拘留7人，约谈问责37人。</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坚持对环境违法行为出重拳、用实招，建立落实夜间突击检查、异地交叉互查机制，针对敏感区域和问题线索企业组织夜间突击检查。2018年度，全市开展“双随机”执法检查5330次；组织7轮异地交叉互查行动通报整改153家企业环境问题；参加生态环境部和省生态环境厅组织的异地交叉互查16次。环保、公安等部门建立重点环境问题联合调查处理“2+N”工作机制，查处了太仓和夏化工、昆山凯普金业、相城嘉诠精密五金等大案要案。2018年，全市查处环境违法案件3505件、处罚金额3.49亿元，同比分别增长55.4%和106.5%，按日计罚5件、查封扣押208件、限产停产137件，移送公安机关适用行政拘留47件，涉刑案件90件。环境违法案件查处力度位列全省第一，处在全国前列。今年上半年，出动执法人员21426人次，检查企业9363厂次，全市实施行政处罚949件、处罚金额1.02亿元，共运用环保法配套办法查处案件85件，其中查封扣押38件，限产停产10件，行政拘留18件、涉嫌污染犯罪移送19件。</w:t>
      </w:r>
    </w:p>
    <w:p>
      <w:pPr>
        <w:spacing w:line="576" w:lineRule="exact"/>
        <w:ind w:firstLine="602" w:firstLineChars="200"/>
        <w:rPr>
          <w:rFonts w:ascii="仿宋_GB2312" w:eastAsia="仿宋_GB2312"/>
          <w:sz w:val="30"/>
          <w:szCs w:val="30"/>
        </w:rPr>
      </w:pPr>
      <w:r>
        <w:rPr>
          <w:rStyle w:val="14"/>
          <w:rFonts w:hint="eastAsia" w:cs="Times New Roman"/>
          <w:b/>
          <w:bCs/>
          <w:sz w:val="30"/>
          <w:szCs w:val="30"/>
        </w:rPr>
        <w:t>3. 自然生态保护和污染治理水平稳步提升。</w:t>
      </w:r>
      <w:r>
        <w:rPr>
          <w:rFonts w:hint="eastAsia" w:ascii="仿宋_GB2312" w:eastAsia="仿宋_GB2312"/>
          <w:sz w:val="30"/>
          <w:szCs w:val="30"/>
        </w:rPr>
        <w:t>修订《生态环境提升三年行动计划（2018-2020年）》，制定2019年重点工作意见。印发实施2019年度生态文明建设“十大工程”，确定实施重点工程项目98个，计划投资120.04亿元。积极组织各市、区开展生态文明建设示范创建，抓好“绿盾”专项行动问题整改。印发2019年生物多样性保护实施方案，排定23个重点项目、计划投资27.98亿元。</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实施工业污染源全面达标排放计划，基本完成各类污染源超标问题整治工作。扎实开展秋冬季大气污染防治强化督查、太湖应急度夏交叉互查、辐射安全等专项执法行动。推进环境风险隐患排查整治，以化工企业环境风险隐患排查专项整治和固废危废环境隐患排查整治为重点，建立问题清单，实行挂单销号，逐一审核、销号，完成环境风险问题整改。加强工业企业监管，推动重点企业、工业集中区、化工园区在线监控联网建设，强化自动监控数据运用。健全完善污染源在线监控系统，2018年市县两级联网企业944家，筛查异常数据2804条，发出督办信息300余条。强化网格化监管，开发运用污染源网格化监管平台及手机APP终端，实现企业自查与网格巡查相结合。</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着力补齐环境基础设施短板。新增城镇污水管网235.25公里，新建成40个农村生活污水处理设施。省级海绵城市建设试点城市56个项目完成24个，完成投资5.32亿元、完成率56.6%。深入推进市区生活垃圾处置 “6+2”工程，七子山生活垃圾焚烧发电厂项目第一阶段已完成工程总量的80%；常熟第二垃圾焚烧发电厂完成土建总工程量的60%。《苏州市生活垃圾分类管理条例》已由市人大常委会审议通过并上报省人大，将于2020年6月1日正式实施；新增垃圾分类小区36个、垃圾分类单位194家，完成75个垃圾分类行政村建设。持续推进危废和工业固废处置能力建设，2019年度7个项目已完成1项、开工建设2项，前期准备4项。</w:t>
      </w:r>
    </w:p>
    <w:p>
      <w:pPr>
        <w:spacing w:line="576" w:lineRule="exact"/>
        <w:ind w:firstLine="602" w:firstLineChars="200"/>
        <w:outlineLvl w:val="0"/>
        <w:rPr>
          <w:rFonts w:ascii="仿宋_GB2312" w:hAnsi="黑体" w:eastAsia="仿宋_GB2312"/>
          <w:b/>
          <w:sz w:val="30"/>
          <w:szCs w:val="30"/>
        </w:rPr>
      </w:pPr>
      <w:r>
        <w:rPr>
          <w:rFonts w:hint="eastAsia" w:ascii="仿宋_GB2312" w:hAnsi="黑体" w:eastAsia="仿宋_GB2312"/>
          <w:b/>
          <w:sz w:val="30"/>
          <w:szCs w:val="30"/>
        </w:rPr>
        <w:t>三、存在问题及下一步措施</w:t>
      </w:r>
    </w:p>
    <w:p>
      <w:pPr>
        <w:spacing w:line="576" w:lineRule="exact"/>
        <w:ind w:firstLine="600" w:firstLineChars="200"/>
        <w:rPr>
          <w:rStyle w:val="14"/>
          <w:rFonts w:cs="Times New Roman"/>
          <w:sz w:val="30"/>
          <w:szCs w:val="30"/>
        </w:rPr>
      </w:pPr>
      <w:r>
        <w:rPr>
          <w:rStyle w:val="14"/>
          <w:rFonts w:hint="eastAsia" w:cs="Times New Roman"/>
          <w:sz w:val="30"/>
          <w:szCs w:val="30"/>
        </w:rPr>
        <w:t>总体上看，我市贯彻落实省环保督察反馈意见整改工作进展顺利，取得了阶段性成效。但我们也清醒地认识到，全市还没有迈过环境高污染、高风险的阶段，重化型产业结构、煤炭型能源结构、开发密集型空间结构尚未根本改变，省环保督察个别问题整改还不彻底、进度仍略滞后，省环保督察组交办的环境信访问题反弹复访风险依然存在，全市生态环境治理水平与高质量发展的要求和人民群众对美好生活的期盼还有差距。</w:t>
      </w:r>
    </w:p>
    <w:p>
      <w:pPr>
        <w:spacing w:line="576" w:lineRule="exact"/>
        <w:ind w:firstLine="600" w:firstLineChars="200"/>
        <w:rPr>
          <w:rStyle w:val="14"/>
          <w:rFonts w:cs="Times New Roman"/>
          <w:sz w:val="30"/>
          <w:szCs w:val="30"/>
        </w:rPr>
      </w:pPr>
      <w:r>
        <w:rPr>
          <w:rStyle w:val="14"/>
          <w:rFonts w:hint="eastAsia" w:cs="Times New Roman"/>
          <w:sz w:val="30"/>
          <w:szCs w:val="30"/>
        </w:rPr>
        <w:t>下一步，我市将深入践行习近平生态文明思想，从增强“四个意识”、做到“两个维护”的高度，将省环保督察反馈问题整改作为打好污染防治攻坚战的核心任务、作为建设“强富美高”苏州篇章的强大动力，坚决、主动、彻底抓好整改。</w:t>
      </w:r>
    </w:p>
    <w:p>
      <w:pPr>
        <w:spacing w:line="576" w:lineRule="exact"/>
        <w:ind w:firstLine="600" w:firstLineChars="200"/>
        <w:rPr>
          <w:rStyle w:val="14"/>
          <w:rFonts w:cs="Times New Roman"/>
          <w:spacing w:val="-4"/>
          <w:sz w:val="30"/>
          <w:szCs w:val="30"/>
        </w:rPr>
      </w:pPr>
      <w:r>
        <w:rPr>
          <w:rStyle w:val="14"/>
          <w:rFonts w:hint="eastAsia" w:cs="Times New Roman"/>
          <w:sz w:val="30"/>
          <w:szCs w:val="30"/>
        </w:rPr>
        <w:t>一是突出问题导向。紧扣省环保督察反馈问题，</w:t>
      </w:r>
      <w:r>
        <w:rPr>
          <w:rFonts w:hint="eastAsia" w:ascii="仿宋_GB2312" w:eastAsia="仿宋_GB2312"/>
          <w:sz w:val="30"/>
          <w:szCs w:val="30"/>
        </w:rPr>
        <w:t>严格对照整改方案，</w:t>
      </w:r>
      <w:r>
        <w:rPr>
          <w:rStyle w:val="14"/>
          <w:rFonts w:hint="eastAsia" w:cs="Times New Roman"/>
          <w:sz w:val="30"/>
          <w:szCs w:val="30"/>
        </w:rPr>
        <w:t>落实责任单位包案、问题销号、奖惩挂钩机制，定期调度、定期督办，以“钉钉子”精神抓落实、抓整改，确保整改有力有序推进。</w:t>
      </w:r>
      <w:r>
        <w:rPr>
          <w:rFonts w:hint="eastAsia" w:ascii="仿宋_GB2312" w:eastAsia="仿宋_GB2312"/>
          <w:sz w:val="30"/>
          <w:szCs w:val="30"/>
        </w:rPr>
        <w:t>严守整改质量标准，完善整改销号机制，确保问题整改早见效、早销号。</w:t>
      </w:r>
      <w:r>
        <w:rPr>
          <w:rStyle w:val="14"/>
          <w:rFonts w:hint="eastAsia" w:cs="Times New Roman"/>
          <w:sz w:val="30"/>
          <w:szCs w:val="30"/>
        </w:rPr>
        <w:t>对整改工作不力、进度明显滞后的，采取通报、约谈等措施，督促落实主体责任；对整改中发现虚假整改、</w:t>
      </w:r>
      <w:r>
        <w:rPr>
          <w:rStyle w:val="14"/>
          <w:rFonts w:hint="eastAsia" w:cs="Times New Roman"/>
          <w:spacing w:val="-4"/>
          <w:sz w:val="30"/>
          <w:szCs w:val="30"/>
        </w:rPr>
        <w:t>表面整改、敷衍整改的，依纪依规严肃追究相关单位和人员的责任。</w:t>
      </w:r>
    </w:p>
    <w:p>
      <w:pPr>
        <w:spacing w:line="576" w:lineRule="exact"/>
        <w:ind w:firstLine="600" w:firstLineChars="200"/>
        <w:rPr>
          <w:rStyle w:val="14"/>
          <w:rFonts w:cs="Times New Roman"/>
          <w:sz w:val="30"/>
          <w:szCs w:val="30"/>
        </w:rPr>
      </w:pPr>
      <w:r>
        <w:rPr>
          <w:rStyle w:val="14"/>
          <w:rFonts w:hint="eastAsia" w:cs="Times New Roman"/>
          <w:sz w:val="30"/>
          <w:szCs w:val="30"/>
        </w:rPr>
        <w:t>二是推进绿色发展。保持加强生态文明建设的战略定力，集中精力打好蓝天、碧水、净土“三大保卫战”，持之以恒调整空间、产业、能源、运输“四大结构”，努力走出一条以生态优先、绿色发展为导向的高质量发展之路。</w:t>
      </w:r>
    </w:p>
    <w:p>
      <w:pPr>
        <w:spacing w:line="576" w:lineRule="exact"/>
        <w:ind w:firstLine="600" w:firstLineChars="200"/>
        <w:rPr>
          <w:rStyle w:val="14"/>
          <w:rFonts w:cs="Times New Roman"/>
          <w:sz w:val="30"/>
          <w:szCs w:val="30"/>
        </w:rPr>
      </w:pPr>
      <w:r>
        <w:rPr>
          <w:rStyle w:val="14"/>
          <w:rFonts w:hint="eastAsia" w:cs="Times New Roman"/>
          <w:sz w:val="30"/>
          <w:szCs w:val="30"/>
        </w:rPr>
        <w:t>三是自觉接受监督。</w:t>
      </w:r>
      <w:r>
        <w:rPr>
          <w:rFonts w:hint="eastAsia" w:ascii="仿宋_GB2312" w:eastAsia="仿宋_GB2312"/>
          <w:sz w:val="30"/>
          <w:szCs w:val="30"/>
        </w:rPr>
        <w:t>严格落实省、市两级曝光问题及信访投诉季度互查、市级核查工作机制，提升问题整改质量。</w:t>
      </w:r>
      <w:r>
        <w:rPr>
          <w:rStyle w:val="14"/>
          <w:rFonts w:hint="eastAsia" w:cs="Times New Roman"/>
          <w:sz w:val="30"/>
          <w:szCs w:val="30"/>
        </w:rPr>
        <w:t>充分运用“一台一报一网”等平台，畅通“12369”热线、“污染防治在攻坚</w:t>
      </w:r>
      <w:r>
        <w:rPr>
          <w:rStyle w:val="14"/>
          <w:rFonts w:hint="eastAsia" w:ascii="宋体" w:hAnsi="宋体" w:eastAsia="宋体" w:cs="宋体"/>
          <w:sz w:val="30"/>
          <w:szCs w:val="30"/>
        </w:rPr>
        <w:t>•</w:t>
      </w:r>
      <w:r>
        <w:rPr>
          <w:rStyle w:val="14"/>
          <w:rFonts w:hint="eastAsia" w:cs="Times New Roman"/>
          <w:sz w:val="30"/>
          <w:szCs w:val="30"/>
        </w:rPr>
        <w:t>263在行动”等信访投诉渠道，主动公开整改进展、整改结果和责任追究情况，形成全社会关心支持督察整改的深厚氛围，用人民群众真实感受评价整改工作成效。</w:t>
      </w:r>
    </w:p>
    <w:p>
      <w:pPr>
        <w:spacing w:line="576" w:lineRule="exact"/>
        <w:ind w:firstLine="600" w:firstLineChars="200"/>
        <w:rPr>
          <w:rStyle w:val="14"/>
          <w:rFonts w:cs="Times New Roman"/>
          <w:sz w:val="30"/>
          <w:szCs w:val="30"/>
        </w:rPr>
      </w:pPr>
      <w:r>
        <w:rPr>
          <w:rStyle w:val="14"/>
          <w:rFonts w:hint="eastAsia" w:cs="Times New Roman"/>
          <w:sz w:val="30"/>
          <w:szCs w:val="30"/>
        </w:rPr>
        <w:t>四是强化保障支撑。完成“苏州市打赢污染防治攻坚战协同推进平台”二期建设，构建涵盖“水气土废”四大领域的污染防治管理和监督体系，为助力打赢污染防治攻坚战提供“大数据”支撑。落实省纪委监委部署，推广应用污染防治综合监管平台。围绕重点指标、主要任务和工程项目落实实施挂图作战，按月通报推进，确保精准落地。</w:t>
      </w:r>
      <w:bookmarkStart w:id="2" w:name="OLE_LINK11"/>
      <w:bookmarkStart w:id="3" w:name="OLE_LINK10"/>
      <w:r>
        <w:rPr>
          <w:rStyle w:val="14"/>
          <w:rFonts w:hint="eastAsia" w:cs="Times New Roman"/>
          <w:sz w:val="30"/>
          <w:szCs w:val="30"/>
        </w:rPr>
        <w:t>健全问题线索移交、曝光问题同步问责机制</w:t>
      </w:r>
      <w:bookmarkEnd w:id="2"/>
      <w:bookmarkEnd w:id="3"/>
      <w:r>
        <w:rPr>
          <w:rStyle w:val="14"/>
          <w:rFonts w:hint="eastAsia" w:cs="Times New Roman"/>
          <w:sz w:val="30"/>
          <w:szCs w:val="30"/>
        </w:rPr>
        <w:t>，从严惩处失职渎职行为。完善考核体系，充分发挥好考核的导向作用。</w:t>
      </w:r>
    </w:p>
    <w:p>
      <w:pPr>
        <w:spacing w:line="576" w:lineRule="exact"/>
        <w:rPr>
          <w:rStyle w:val="14"/>
          <w:rFonts w:hint="eastAsia" w:cs="Times New Roman"/>
          <w:sz w:val="30"/>
          <w:szCs w:val="30"/>
        </w:rPr>
      </w:pPr>
    </w:p>
    <w:p>
      <w:pPr>
        <w:spacing w:line="576" w:lineRule="exact"/>
        <w:rPr>
          <w:rFonts w:ascii="仿宋_GB2312" w:eastAsia="仿宋_GB2312"/>
          <w:sz w:val="30"/>
          <w:szCs w:val="30"/>
        </w:rPr>
      </w:pPr>
    </w:p>
    <w:p>
      <w:pPr>
        <w:spacing w:line="576" w:lineRule="exact"/>
        <w:ind w:firstLine="600" w:firstLineChars="200"/>
        <w:rPr>
          <w:rStyle w:val="14"/>
          <w:rFonts w:cs="Times New Roman"/>
          <w:sz w:val="30"/>
          <w:szCs w:val="30"/>
        </w:rPr>
      </w:pPr>
      <w:r>
        <w:rPr>
          <w:rStyle w:val="14"/>
          <w:rFonts w:hint="eastAsia" w:cs="Times New Roman"/>
          <w:sz w:val="30"/>
          <w:szCs w:val="30"/>
        </w:rPr>
        <w:t>附件：江苏省环境保护督察反馈意见具体问题整改情况</w:t>
      </w:r>
    </w:p>
    <w:p>
      <w:pPr>
        <w:spacing w:line="700" w:lineRule="exact"/>
        <w:ind w:right="630" w:rightChars="300"/>
        <w:rPr>
          <w:rFonts w:ascii="仿宋_GB2312" w:eastAsia="仿宋_GB2312"/>
          <w:kern w:val="0"/>
          <w:sz w:val="30"/>
          <w:szCs w:val="30"/>
        </w:rPr>
      </w:pPr>
    </w:p>
    <w:p>
      <w:pPr>
        <w:widowControl/>
        <w:adjustRightInd w:val="0"/>
        <w:spacing w:line="580" w:lineRule="exact"/>
        <w:jc w:val="left"/>
        <w:outlineLvl w:val="0"/>
        <w:rPr>
          <w:rFonts w:ascii="仿宋_GB2312" w:eastAsia="仿宋_GB2312"/>
          <w:color w:val="000000"/>
          <w:sz w:val="30"/>
          <w:szCs w:val="30"/>
        </w:rPr>
      </w:pPr>
      <w:r>
        <w:rPr>
          <w:rFonts w:hint="eastAsia" w:ascii="仿宋_GB2312" w:hAnsi="黑体" w:eastAsia="仿宋_GB2312"/>
          <w:spacing w:val="-10"/>
          <w:sz w:val="30"/>
          <w:szCs w:val="30"/>
        </w:rPr>
        <w:br w:type="page"/>
      </w:r>
      <w:r>
        <w:rPr>
          <w:rFonts w:hint="eastAsia" w:ascii="仿宋_GB2312" w:eastAsia="仿宋_GB2312" w:cs="黑体"/>
          <w:color w:val="000000"/>
          <w:sz w:val="30"/>
          <w:szCs w:val="30"/>
        </w:rPr>
        <w:t>附件</w:t>
      </w:r>
    </w:p>
    <w:p>
      <w:pPr>
        <w:adjustRightInd w:val="0"/>
        <w:spacing w:line="600" w:lineRule="exact"/>
        <w:ind w:firstLine="600" w:firstLineChars="200"/>
        <w:jc w:val="center"/>
        <w:rPr>
          <w:rFonts w:ascii="仿宋_GB2312" w:eastAsia="仿宋_GB2312"/>
          <w:color w:val="000000"/>
          <w:sz w:val="30"/>
          <w:szCs w:val="30"/>
        </w:rPr>
      </w:pPr>
    </w:p>
    <w:p>
      <w:pPr>
        <w:adjustRightInd w:val="0"/>
        <w:spacing w:line="600" w:lineRule="exact"/>
        <w:jc w:val="center"/>
        <w:outlineLvl w:val="0"/>
        <w:rPr>
          <w:rFonts w:asciiTheme="majorEastAsia" w:hAnsiTheme="majorEastAsia" w:eastAsiaTheme="majorEastAsia"/>
          <w:color w:val="000000"/>
          <w:spacing w:val="10"/>
          <w:sz w:val="44"/>
          <w:szCs w:val="44"/>
        </w:rPr>
      </w:pPr>
      <w:r>
        <w:rPr>
          <w:rFonts w:hint="eastAsia" w:cs="方正小标宋简体" w:asciiTheme="majorEastAsia" w:hAnsiTheme="majorEastAsia" w:eastAsiaTheme="majorEastAsia"/>
          <w:color w:val="000000"/>
          <w:spacing w:val="10"/>
          <w:sz w:val="44"/>
          <w:szCs w:val="44"/>
        </w:rPr>
        <w:t>江苏省环境保护督察反馈意见</w:t>
      </w:r>
    </w:p>
    <w:p>
      <w:pPr>
        <w:adjustRightInd w:val="0"/>
        <w:spacing w:line="600" w:lineRule="exact"/>
        <w:jc w:val="center"/>
        <w:outlineLvl w:val="0"/>
        <w:rPr>
          <w:rFonts w:ascii="仿宋_GB2312" w:eastAsia="仿宋_GB2312"/>
          <w:color w:val="000000"/>
          <w:spacing w:val="10"/>
          <w:sz w:val="30"/>
          <w:szCs w:val="30"/>
        </w:rPr>
      </w:pPr>
      <w:r>
        <w:rPr>
          <w:rFonts w:hint="eastAsia" w:cs="方正小标宋简体" w:asciiTheme="majorEastAsia" w:hAnsiTheme="majorEastAsia" w:eastAsiaTheme="majorEastAsia"/>
          <w:color w:val="000000"/>
          <w:spacing w:val="10"/>
          <w:sz w:val="44"/>
          <w:szCs w:val="44"/>
        </w:rPr>
        <w:t>具体问题整改情况</w:t>
      </w:r>
    </w:p>
    <w:p>
      <w:pPr>
        <w:adjustRightInd w:val="0"/>
        <w:spacing w:line="600" w:lineRule="exact"/>
        <w:ind w:firstLine="600" w:firstLineChars="200"/>
        <w:rPr>
          <w:rFonts w:ascii="仿宋_GB2312" w:eastAsia="仿宋_GB2312"/>
          <w:color w:val="000000"/>
          <w:sz w:val="30"/>
          <w:szCs w:val="30"/>
        </w:rPr>
      </w:pPr>
    </w:p>
    <w:p>
      <w:pPr>
        <w:adjustRightInd w:val="0"/>
        <w:spacing w:line="576" w:lineRule="exact"/>
        <w:ind w:firstLine="602" w:firstLineChars="200"/>
        <w:outlineLvl w:val="0"/>
        <w:rPr>
          <w:rFonts w:ascii="仿宋_GB2312" w:eastAsia="仿宋_GB2312"/>
          <w:b/>
          <w:sz w:val="30"/>
          <w:szCs w:val="30"/>
        </w:rPr>
      </w:pPr>
      <w:r>
        <w:rPr>
          <w:rFonts w:hint="eastAsia" w:ascii="仿宋_GB2312" w:eastAsia="仿宋_GB2312"/>
          <w:b/>
          <w:sz w:val="30"/>
          <w:szCs w:val="30"/>
        </w:rPr>
        <w:t>一、贯彻落实国家和省环保决策部署存在不到位情况</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一）2016年8月，《江苏省生态环境保护工作责任规定（试行）》正式印发，要求各市、县（市、区）结合自身实际情况出台相应规定。截至2017年9月，除苏州市、昆山市和姑苏区已出台规定外，苏州市其他8个市（县、区）均未出台相应规定。</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整改时限：2018年2月底前</w:t>
      </w:r>
    </w:p>
    <w:p>
      <w:pPr>
        <w:adjustRightInd w:val="0"/>
        <w:spacing w:line="576" w:lineRule="exact"/>
        <w:ind w:firstLine="600" w:firstLineChars="200"/>
        <w:rPr>
          <w:rFonts w:ascii="仿宋_GB2312" w:eastAsia="仿宋_GB2312"/>
          <w:bCs/>
          <w:sz w:val="30"/>
          <w:szCs w:val="30"/>
        </w:rPr>
      </w:pPr>
      <w:r>
        <w:rPr>
          <w:rFonts w:hint="eastAsia" w:ascii="仿宋_GB2312" w:eastAsia="仿宋_GB2312"/>
          <w:sz w:val="30"/>
          <w:szCs w:val="30"/>
        </w:rPr>
        <w:t>整改情况：市委、市政府于2017年8月印发了《苏州市生态环境保护工作责任规定（试行）》，昆山市、姑苏区也在2017年出台相应规定。张家港、常熟、太仓市和吴江、吴中、相城区以及工业园区、高新区均在2018年2月底前出台了相应规定，以制度化的形式把压力有效传导到各级党政职能部门。市委、市政府强调，各地、各部门的主要负责人，是做好生态环境建设工作的“关键少数”和打好污染防治攻坚战的第一责任人，必须严格落实主体责任。各地、各部门自觉践行“绿水青山就是金山银山”的理念，牢固树立社会主义生态文明观，坚定走高质量发展道路，坚决履职尽责，全力提升生态环境质量，努力赢得人民群众的满意。市、县两级审计部门积极开展领导干部自然资源资产离任审计，有力推动环境保护“一岗双责”落实。市委办积极推动发改、工信、交通、公安、农业、水务等相关部门协同推进环境保护工作，各部门各负其责、密切配合的齐抓共管工作格局基本形成。</w:t>
      </w:r>
      <w:r>
        <w:rPr>
          <w:rFonts w:hint="eastAsia" w:ascii="仿宋_GB2312" w:eastAsia="仿宋_GB2312"/>
          <w:bCs/>
          <w:sz w:val="30"/>
          <w:szCs w:val="30"/>
        </w:rPr>
        <w:t xml:space="preserve"> </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（二）生态环保考核体系不完善，苏州市委、市政府未将各相关部门的环保责任履行情况纳入年度绩效考核体系，环保“一岗双责”压力传导不到位。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整改时限：2018年6月底前</w:t>
      </w:r>
    </w:p>
    <w:p>
      <w:pPr>
        <w:adjustRightInd w:val="0"/>
        <w:spacing w:line="576" w:lineRule="exact"/>
        <w:ind w:firstLine="600" w:firstLineChars="200"/>
        <w:rPr>
          <w:rFonts w:ascii="仿宋_GB2312" w:eastAsia="仿宋_GB2312"/>
          <w:bCs/>
          <w:sz w:val="30"/>
          <w:szCs w:val="30"/>
        </w:rPr>
      </w:pPr>
      <w:r>
        <w:rPr>
          <w:rFonts w:hint="eastAsia" w:ascii="仿宋_GB2312" w:eastAsia="仿宋_GB2312"/>
          <w:sz w:val="30"/>
          <w:szCs w:val="30"/>
        </w:rPr>
        <w:t>整改情况：2018年7月4日，市委办市政府办印发《关于完善2018年度市级机关部门绩效管理考核工作的意见》，调整考核事项及分值。为进一步加强生态环境保护、部门统计工作和河长制工作，将上述事项纳入绩效考核体系，并明确了分值。</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昆山市环境保护网格化监管方案将监管范围限定在工业企业，仅要求网格员巡查网格内工业企业，没有严格贯彻落实《省委办公厅省政府办公厅关于建立网格化环境监管体系的指导意见》中相关要求，监管存在“盲区”。</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整改时限：2018年6月底前</w:t>
      </w:r>
    </w:p>
    <w:p>
      <w:pPr>
        <w:adjustRightInd w:val="0"/>
        <w:spacing w:line="576" w:lineRule="exact"/>
        <w:ind w:firstLine="600" w:firstLineChars="200"/>
        <w:rPr>
          <w:rFonts w:ascii="仿宋_GB2312" w:eastAsia="仿宋_GB2312"/>
          <w:bCs/>
          <w:sz w:val="30"/>
          <w:szCs w:val="30"/>
        </w:rPr>
      </w:pPr>
      <w:r>
        <w:rPr>
          <w:rFonts w:hint="eastAsia" w:ascii="仿宋_GB2312" w:eastAsia="仿宋_GB2312"/>
          <w:sz w:val="30"/>
          <w:szCs w:val="30"/>
        </w:rPr>
        <w:t>整改情况：（1）昆山市认真落实省环保督察反馈意见及《省委办公厅省政府办公厅关于建立网格化环境监管体系的指导意见》等文件要求，并结合实际，于2018年2月6日印发实施《昆山市网格化环境监管实施方案》，将畜禽养殖污染、饮用水源地保护等非工业企业管理职责纳入网格化监管范围，全面消除监管盲区。（2）按照“横向到边、纵向到底、全覆盖、无遗漏”的环境监管网格化体系建设总体要求，结合实际监管任务，细化基层网格，配齐监管人员，配足监管装备。同时完善网格员工作职责，强化考核奖惩，进一步建立健全昆山市基层环境监管网格化体系。</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（四）《太湖流域管理条例》规定，太浦河、望虞河岸线及岸线两侧1000米范围内禁止设置危险化学品贮存、输送设施。督察发现，太浦河、望虞河沿线1000米范围内仍有31家危化品生产使用、贮存企业。</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根据省环保督察反馈意见进一步排查后，确定共有33家企业列入整治。</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 常熟市</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本次整改常熟市共涉及17家企业，分两年完成关停或拆迁任务。2018年已完成12家，5家计划于2019年底前完成，目前已完成3家，剩余的2家（苏州市开林油漆有限公司，常熟东南塑料有限公司）正在加快推进中。</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 吴江区</w:t>
      </w:r>
    </w:p>
    <w:p>
      <w:pPr>
        <w:adjustRightInd w:val="0"/>
        <w:spacing w:line="576" w:lineRule="exact"/>
        <w:ind w:firstLine="600" w:firstLineChars="200"/>
        <w:rPr>
          <w:rFonts w:ascii="仿宋_GB2312" w:eastAsia="仿宋_GB2312"/>
          <w:spacing w:val="4"/>
          <w:sz w:val="30"/>
          <w:szCs w:val="30"/>
        </w:rPr>
      </w:pPr>
      <w:r>
        <w:rPr>
          <w:rFonts w:hint="eastAsia" w:ascii="仿宋_GB2312" w:eastAsia="仿宋_GB2312"/>
          <w:sz w:val="30"/>
          <w:szCs w:val="30"/>
        </w:rPr>
        <w:t>本次整改吴江区共涉及14家企业，其中2家企业已于2017年底关停，并已实施拆除。计划于2018年关停的5家危化品使用及储存单位中，4家已于2018年底前关闭，1家将于2019年12月30日前关闭（由区政府召集各部门，形成会议纪要，同意延期）。另外7家危化品使用单位已实施危化品日送制，不再储存危化品（其中中海油由于涉及国有资产相关规定，已进入停止运营状态，油罐已全部清空，进出油管线金</w:t>
      </w:r>
      <w:r>
        <w:rPr>
          <w:rFonts w:hint="eastAsia" w:ascii="仿宋_GB2312" w:eastAsia="仿宋_GB2312"/>
          <w:spacing w:val="4"/>
          <w:sz w:val="30"/>
          <w:szCs w:val="30"/>
        </w:rPr>
        <w:t>属软管已全部切断）。预计2019年底前能按时限顺利完成整改任务。</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3. 相城区</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本次整改相城区共涉及2家，中石油江苏苏州琳桥加油站已于2018年底关停，中石化江苏苏州金球加油站已于2019年5月关停。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（五）相城区农业局违反《太湖流域管理条例》规定，批准漕湖农发生物农业有限公司以池塘改造为名，在望虞河1公里范围内扩大水产养殖规模，尾水直排河道。</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整改时限：2018年1月底前</w:t>
      </w:r>
    </w:p>
    <w:p>
      <w:pPr>
        <w:adjustRightInd w:val="0"/>
        <w:spacing w:line="576" w:lineRule="exact"/>
        <w:ind w:firstLine="600" w:firstLineChars="200"/>
        <w:rPr>
          <w:rFonts w:ascii="仿宋_GB2312" w:eastAsia="仿宋_GB2312"/>
          <w:bCs/>
          <w:sz w:val="30"/>
          <w:szCs w:val="30"/>
        </w:rPr>
      </w:pPr>
      <w:r>
        <w:rPr>
          <w:rFonts w:hint="eastAsia" w:ascii="仿宋_GB2312" w:eastAsia="仿宋_GB2312"/>
          <w:sz w:val="30"/>
          <w:szCs w:val="30"/>
        </w:rPr>
        <w:t>整改情况：2017年11月底，相城区农业局收回并注销该水域滩涂养殖证（苏相城区府（淡）养证〔2014〕第00005号）。同年底，苏州漕湖农发生物农业有限公司向鹅东村民委员会租赁的359亩（养殖户合同养殖面积为271.3亩）水域水产养殖生产全部停止。苏州漕湖农发生物农业有限公司已停止与承租人的租赁关系，2018年1月已完成清塘工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六）《江苏省燃煤锅炉大气污染整治工作方案》要求，2016年底前，沿江8市全区域内10蒸吨/小时及以下燃烧高污染燃料锅炉全部实施清洁能源、可再生能源、热电联产机组替代或淘汰。但相城区渭塘镇仍有15台、北桥镇有17台10蒸吨/小时以下的燃煤锅炉在用。</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相城区对监管系统内的锅炉燃料种类进行了全面清查排摸，并于2017年12月2日对10蒸吨/小时及以下注册登记的在用和停用燃煤锅炉以公告形式全部予以注销使用登记证。2017年底前，相城区内全部79台（其中包括渭塘镇15台、北桥街道17台）10蒸吨/小时及以下燃煤锅炉均完成整治。</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（七）《部分工业行业淘汰落后生产工艺装备和产品指导目录》要求，2015年底全部淘汰3吨/小时及以下铸造冲天炉，苏州市仍有34台在用。</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整改时限：2017年10月底前</w:t>
      </w:r>
    </w:p>
    <w:p>
      <w:pPr>
        <w:spacing w:line="576" w:lineRule="exact"/>
        <w:ind w:firstLine="600" w:firstLineChars="200"/>
        <w:rPr>
          <w:rFonts w:ascii="仿宋_GB2312" w:eastAsia="仿宋_GB2312"/>
          <w:bCs/>
          <w:sz w:val="30"/>
          <w:szCs w:val="30"/>
        </w:rPr>
      </w:pPr>
      <w:r>
        <w:rPr>
          <w:rFonts w:hint="eastAsia" w:ascii="仿宋_GB2312" w:eastAsia="仿宋_GB2312"/>
          <w:sz w:val="30"/>
          <w:szCs w:val="30"/>
        </w:rPr>
        <w:t>整改情况：苏州市工信局已于2017年9月份在全面排查的基础上摸清了3吨/小时及以下铸造冲天炉底数，同时10月份下发通知，开展了全面排查落后生产工艺装备、产品和处置淘汰工作，建立了工作台账并立即开展淘汰整治工作。2017年10月份对排查出的落后装备已全部淘汰拆除或封存。此外，市工信局严格对照《部分工业行业淘汰落后生产工艺装备和产品指导目录（2010年本）》和《国家产业结构调整指导目录（2011年本）修订本》明确的淘汰内容，对排查出的落后工艺装备和产品以及处置情况，分类建立相关资料台账，严格实施淘汰类工艺装备和落后产品退出。</w:t>
      </w:r>
    </w:p>
    <w:p>
      <w:pPr>
        <w:adjustRightInd w:val="0"/>
        <w:spacing w:line="576" w:lineRule="exact"/>
        <w:ind w:firstLine="600" w:firstLineChars="200"/>
        <w:rPr>
          <w:rFonts w:ascii="仿宋_GB2312" w:eastAsia="仿宋_GB2312"/>
          <w:spacing w:val="4"/>
          <w:sz w:val="30"/>
          <w:szCs w:val="30"/>
        </w:rPr>
      </w:pPr>
      <w:r>
        <w:rPr>
          <w:rFonts w:hint="eastAsia" w:ascii="仿宋_GB2312" w:eastAsia="仿宋_GB2312"/>
          <w:sz w:val="30"/>
          <w:szCs w:val="30"/>
        </w:rPr>
        <w:t>（八）《江苏省大气污染防治行动计划实施方案》要求，到2015年，70%以上的国家级园区和50%以上的省级园区实施循环</w:t>
      </w:r>
      <w:r>
        <w:rPr>
          <w:rFonts w:hint="eastAsia" w:ascii="仿宋_GB2312" w:eastAsia="仿宋_GB2312"/>
          <w:spacing w:val="4"/>
          <w:sz w:val="30"/>
          <w:szCs w:val="30"/>
        </w:rPr>
        <w:t>化改造，苏州市16家省级以上园区中，仅4家通过验收，进度滞后。</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spacing w:line="576" w:lineRule="exact"/>
        <w:ind w:firstLine="600" w:firstLineChars="200"/>
        <w:rPr>
          <w:rFonts w:ascii="仿宋_GB2312" w:eastAsia="仿宋_GB2312"/>
          <w:bCs/>
          <w:sz w:val="30"/>
          <w:szCs w:val="30"/>
        </w:rPr>
      </w:pPr>
      <w:r>
        <w:rPr>
          <w:rFonts w:hint="eastAsia" w:ascii="仿宋_GB2312" w:eastAsia="仿宋_GB2312"/>
          <w:sz w:val="30"/>
          <w:szCs w:val="30"/>
        </w:rPr>
        <w:t>整改情况：（1）指导督查各地做好辖区内自主推进的园区循环化改造验收。苏州市共有国家级和省级以上园区18家，根据省环保督察的要求，市发改委及时印发下达《关于加快推进园区循环化改造工作的通知》，要求已编制园区循环化改造实施方案，并且已经达到验收要求的园区抓紧推进园区循环化改造验收工作，对于没有达到验收要求的，要抓紧推进园区循环化改造工作。对于未编制园区循环化改造的单个园区，抓紧编制园区循环化改造实施方案，结合省市整体部署推进。（2）完成已编制园区循环化改造实施方案的7家园区验收工作。太仓港经开区、昆山高新区、昆山花桥经开区、相城经开区、苏州工业园区、苏州高新区、吴江汾湖经开区等7家园区已经完成园区循环化改造，并达到验收要求，2018年年底完成了验收。加上2016年底前省已验收的张家港经开区、常熟经开区、昆山市经开区、吴中经开区4家园区，截止2018年底，我市合计已完成园区循环化改造11家，完成了督察整改的目标和要求。</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（九）苏州市禁燃区内有旭硝子汽车玻璃（苏州）有限公司等2家企业燃用高污染燃料，违反《苏州市人民政府关于扩大调整高污染燃料禁燃区的通告》相关规定。</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整改时限：2019年4月底前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 苏州工业园区旭硝子公司已于2019年3月31日按时停产放液，并于4月3日按时停止燃烧重油。公司天然气燃烧系统的设计、设备采购、供气合同以及基础施工工作已于2019年初完成。部分脱硫脱硝设备、熔窑燃烧系统主支管路及操作平台已于5月安装完成。公司油改气工程项目于2019年9月验收并正式生产。</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2．吴江区：天宏印染有限公司2台燃煤锅炉已于2017年12月完成拆除淘汰工作。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（十）2017年6月环保部通报明确指出渭西污水处理厂超标排放问题，苏州市政府进行挂牌督办。督察发现，渭西污水处理厂自责令整改结束之日起至9月19日，废水仍超标排放，超标率30.43%。</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全面排查接入企业。无预处理设施的排污企业，立即进行停产；有预处理设施的企业，加强各企业排水水质监管，发现排水超标准的，限制排放，达标后再接纳该企业污水。（2）重点排污企业实施“一企一管”。重点排污企业已全部安装完成水质在线仪表、流量计、自动关阀装置、监控系统。一旦出现超标或超量，将启动自动关阀。（3）厂外排污企业集中预处理。企业污水经过企业内部预处理后，集中排入渭西污水集中处理厂5期2万吨处理设施（作为渭西村印染企业生化集中预处理设施），后排放到渭西污水处理厂1～4期继续处理。（4）规范污泥堆放点。原位于厂区河边的原污泥堆场现已清理干净，现在远离河岸的原预处理车间搭建污泥堆棚，规范污泥堆放。（5）建设污水处理厂中控系统。排污企业“一企一管”自动系统已经完成，污水处理厂内中控系统于2017年12月底全部完成。（6）2017年底前已完成15家印染企业的淘汰关闭。</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截至2019年9月，渭西镇已关闭25家相关印染厂。现渭西污水处理厂接管6家企业污水及4000吨/日的生活污水，出水水质基本稳定达标排放。</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（十一）中央环保督察期间信访举报案件仍有5件未完全整改到位，个别案件出现反弹。</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针对香山河黑臭问题，编制了《张家港市高峰宕口环境综合整治工程方案》，完成了高峰宕口南侧防渗墙、土方回填、小型污水处理站、雨水分流导排、导水导气井、场地覆绿等工程项目，累计已投入整治资金8000万元。目前香山河水质正常。高峰宕口已完成场地封闭并安装监控探头，已完成止水工程。污水处理厂已于2018年5月份运行，周边河水水质良好。</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针对三节桥港黑臭问题，金港镇已完成中南新村剩余8幢240户居民的雨污分流和生活污水纳管工作。针对金桥社区等小区汽车库擅自改为厨卫间、生活污水直排雨水管道的情况，金港镇已新建污水管道，将汽车库生活污水纳管处理。此外，金港镇已将三节桥港中港路西侧段河道拓宽改道，并结合老居民区搬迁工作，将中港路西侧长约300米的原断头河道废止，新河道直接连通南横套河。该工程目前已完成，河道水系得到全线贯通。经过整改，三节桥港河水监测数据达标。</w:t>
      </w:r>
    </w:p>
    <w:p>
      <w:pPr>
        <w:adjustRightInd w:val="0"/>
        <w:spacing w:line="576" w:lineRule="exact"/>
        <w:ind w:firstLine="616" w:firstLineChars="200"/>
        <w:rPr>
          <w:rFonts w:ascii="仿宋_GB2312" w:eastAsia="仿宋_GB2312"/>
          <w:spacing w:val="4"/>
          <w:sz w:val="30"/>
          <w:szCs w:val="30"/>
        </w:rPr>
      </w:pPr>
      <w:r>
        <w:rPr>
          <w:rFonts w:hint="eastAsia" w:ascii="仿宋_GB2312" w:eastAsia="仿宋_GB2312"/>
          <w:spacing w:val="4"/>
          <w:sz w:val="30"/>
          <w:szCs w:val="30"/>
        </w:rPr>
        <w:t>（3）张家港市浩波科技股份有限公司已于2018年底全厂停产。</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（4）昆山市高新区23条黑臭河道计划2016年完成1条、2017年完成8条、2018年完成14条。截至2018年底，23条已全部完成整治并消除黑臭。</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5）十亩滩整治情况。十亩滩填覆区总面积259亩（约17.7万平方米），处置工程主要围绕生活垃圾渗滤液及生活垃圾分拣外运处置两项内容开展。至2018年12月10日工程基本结束，十亩滩修复工程累计完成开挖量约74.87万立方米，筛分骨料约4.2万立方米，回填土方量约71.2万立方米，筛分外运处置轻质生活垃圾约1万吨，并委托有资质的单位进行处置。2018年12月14日在阳澄湖镇人民政府召开了十亩滩生态修复工程竣工验收专家评审会。与会代表和专家一致认为该项目工程通过验收。</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（十二）2017年6月和8月，省“263”办曝光吴中区</w:t>
      </w:r>
      <w:r>
        <w:rPr>
          <w:rFonts w:hint="eastAsia" w:ascii="仿宋_GB2312" w:eastAsia="宋体"/>
          <w:sz w:val="30"/>
          <w:szCs w:val="30"/>
        </w:rPr>
        <w:t>甪</w:t>
      </w:r>
      <w:r>
        <w:rPr>
          <w:rFonts w:hint="eastAsia" w:ascii="仿宋_GB2312" w:eastAsia="仿宋_GB2312"/>
          <w:sz w:val="30"/>
          <w:szCs w:val="30"/>
        </w:rPr>
        <w:t>直镇澄东村集聚小家具、小喷涂等“散乱污”企业，污水直排河道；昆山周庄镇印刷行业VOC废气无组织排放现象普遍。督察发现，上述问题仍未整改到位。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1．吴中区</w:t>
      </w:r>
      <w:r>
        <w:rPr>
          <w:rFonts w:hint="eastAsia" w:ascii="仿宋_GB2312" w:eastAsia="宋体"/>
          <w:sz w:val="30"/>
          <w:szCs w:val="30"/>
        </w:rPr>
        <w:t>甪</w:t>
      </w:r>
      <w:r>
        <w:rPr>
          <w:rFonts w:hint="eastAsia" w:ascii="仿宋_GB2312" w:eastAsia="仿宋_GB2312"/>
          <w:sz w:val="30"/>
          <w:szCs w:val="30"/>
        </w:rPr>
        <w:t>直镇澄东村集聚小家具、小喷涂等“散乱污”企业，污水直排河道。</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整改时限：2018年5月底前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澄东村区域企业污水的接管、管网铺设工作已于2017年11月竣工验收。2018年3月完成了“散乱污”企业清理整治工作，关闭清理了8家“散乱污”企业，对28家提升类企业加强环保监管，安装了污染防治设施。2017年以来</w:t>
      </w:r>
      <w:r>
        <w:rPr>
          <w:rFonts w:hint="eastAsia" w:ascii="仿宋_GB2312" w:eastAsia="宋体"/>
          <w:sz w:val="30"/>
          <w:szCs w:val="30"/>
        </w:rPr>
        <w:t>甪</w:t>
      </w:r>
      <w:r>
        <w:rPr>
          <w:rFonts w:hint="eastAsia" w:ascii="仿宋_GB2312" w:eastAsia="仿宋_GB2312"/>
          <w:sz w:val="30"/>
          <w:szCs w:val="30"/>
        </w:rPr>
        <w:t>直镇通过举一反三，对该区域环境加大了保洁力度，网格管理、责任到人，定期巡查该区域内企业环境卫生及雨污管网设备运行情况。同时，还加大了澄东村以外区域的整治力度，整治清理了华云地块、甫南苗积娄工业小区、甫港五谷工业小区、甫田小作坊集中区等多处散乱污集中区。2017年至2019年9月，全镇共清理“散乱污”企业（作坊）1000余家，并于2018年6月底通过了吴中区环保局牵头组织的审查工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2．昆山周庄镇印刷行业VOC废气无组织排放现象普遍。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整改时限：2018年6月底前</w:t>
      </w:r>
    </w:p>
    <w:p>
      <w:pPr>
        <w:pStyle w:val="15"/>
        <w:snapToGrid w:val="0"/>
        <w:spacing w:line="576" w:lineRule="exact"/>
        <w:ind w:firstLine="600" w:firstLineChars="200"/>
        <w:jc w:val="both"/>
        <w:rPr>
          <w:sz w:val="30"/>
          <w:szCs w:val="30"/>
        </w:rPr>
      </w:pPr>
      <w:r>
        <w:rPr>
          <w:rFonts w:hint="eastAsia" w:hAnsi="Times New Roman" w:cs="Times New Roman"/>
          <w:color w:val="auto"/>
          <w:kern w:val="2"/>
          <w:sz w:val="30"/>
          <w:szCs w:val="30"/>
        </w:rPr>
        <w:t>整改情况：</w:t>
      </w:r>
      <w:r>
        <w:rPr>
          <w:rFonts w:hint="eastAsia" w:hAnsi="Times New Roman" w:cs="Times New Roman"/>
          <w:snapToGrid w:val="0"/>
          <w:color w:val="auto"/>
          <w:sz w:val="30"/>
          <w:szCs w:val="30"/>
        </w:rPr>
        <w:t>加强组织领导，昆山市成立了周庄镇印刷行业第二阶段整治工作领导小组全面推进整治工作。</w:t>
      </w:r>
      <w:r>
        <w:rPr>
          <w:rFonts w:hint="eastAsia" w:hAnsi="Times New Roman" w:cs="Times New Roman"/>
          <w:color w:val="auto"/>
          <w:sz w:val="30"/>
          <w:szCs w:val="30"/>
        </w:rPr>
        <w:t>全镇工业规划区内原有印刷企业309家，已关停取缔113家。目前剩余的196家中：47家企业无印刷工段并完成了网上登记备案，149家有印刷工段的企业已全部安装活性碳吸附等废气处理设施。</w:t>
      </w:r>
      <w:r>
        <w:rPr>
          <w:rFonts w:hint="eastAsia" w:hAnsi="Times New Roman" w:cs="Times New Roman"/>
          <w:snapToGrid w:val="0"/>
          <w:color w:val="auto"/>
          <w:sz w:val="30"/>
          <w:szCs w:val="30"/>
        </w:rPr>
        <w:t>工业规划区外家庭作坊型生产单位349家，已关停取缔115家。剩余的234家中，108家无印刷生产工段，126家已全部移除胶印工段，实现了取消印刷污染工段的目标。VOCs无组织排放问题得到解决。</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（十三）</w:t>
      </w:r>
      <w:r>
        <w:rPr>
          <w:rFonts w:hint="eastAsia" w:ascii="仿宋_GB2312" w:eastAsia="仿宋_GB2312"/>
          <w:color w:val="000000"/>
          <w:sz w:val="30"/>
          <w:szCs w:val="30"/>
        </w:rPr>
        <w:t>吴江七都垃圾场垃圾渗滤液未经处理直接排放。</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整改时限：2020年12月底前</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1）七都镇填埋场综合整治稳定化及渗滤液处置工程已于2018年1月完成方案优化；2月底完成专家论证；6月完成了项目建设批复；9月正式进场施工。其中渗滤液膜处理系统和好氧加速稳定化系统分别于2019年2月和5月建成并投入运行。截至2019年9月填埋场渗液处理能力为260-300吨/日。（2）强化封场监管，封场采用下层HDPE、上层复合土工排水网的施工方案。目前填埋场堆体好氧加速稳定化系统及渗滤液处理设备稳定正常运行，产水水质达到《生活垃圾填埋场污染控制标准》表2标准要求。同时，已委托第三方监测单位开展运营管理过程中环境监测。</w:t>
      </w:r>
    </w:p>
    <w:p>
      <w:pPr>
        <w:adjustRightInd w:val="0"/>
        <w:snapToGrid w:val="0"/>
        <w:spacing w:line="580" w:lineRule="exact"/>
        <w:ind w:firstLine="600" w:firstLineChars="200"/>
        <w:rPr>
          <w:rFonts w:ascii="仿宋_GB2312" w:eastAsia="仿宋_GB2312"/>
          <w:bCs/>
          <w:color w:val="000000"/>
          <w:sz w:val="30"/>
          <w:szCs w:val="30"/>
        </w:rPr>
      </w:pPr>
      <w:r>
        <w:rPr>
          <w:rFonts w:hint="eastAsia" w:ascii="仿宋_GB2312" w:eastAsia="仿宋_GB2312"/>
          <w:bCs/>
          <w:color w:val="000000"/>
          <w:sz w:val="30"/>
          <w:szCs w:val="30"/>
        </w:rPr>
        <w:t>（十四）昆山市千灯镇萧墅村吴淞江沿岸集聚11家小家电拆解作坊；吴江黎里镇华莺村集聚标牌制作、喷漆等小作坊1400户；太仓胜宏造纸厂空置厂房内集聚19家木材加工、胶带生产等企业；常熟尚湖镇模特行业无序发展。</w:t>
      </w:r>
    </w:p>
    <w:p>
      <w:pPr>
        <w:adjustRightInd w:val="0"/>
        <w:spacing w:line="576" w:lineRule="exact"/>
        <w:ind w:firstLine="584" w:firstLineChars="200"/>
        <w:rPr>
          <w:rFonts w:ascii="仿宋_GB2312" w:eastAsia="仿宋_GB2312"/>
          <w:spacing w:val="-4"/>
          <w:sz w:val="30"/>
          <w:szCs w:val="30"/>
        </w:rPr>
      </w:pPr>
      <w:r>
        <w:rPr>
          <w:rFonts w:hint="eastAsia" w:ascii="仿宋_GB2312" w:eastAsia="仿宋_GB2312"/>
          <w:spacing w:val="-4"/>
          <w:sz w:val="30"/>
          <w:szCs w:val="30"/>
        </w:rPr>
        <w:t>1．昆山市千灯镇萧墅村吴淞江沿岸集聚11家小家电拆解作坊。</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已于2017年9月13日前完成11个废旧电器拆解经营户的清理工作。（2）已于2017年10月30日前在吴淞江沿岸的涉诉点位设立围栏，对该区域南北通道采取“只出不进”封闭举措，该区域内的经营人员已清理完毕。（3）2017年以来，昆山市千灯镇完成清理取缔“散乱污”企业（作坊）450家，整治提升60家。</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2．太仓市产业投资发展有限公司下属的胜宏造纸厂内有19家木材加工、胶带制造等“散乱污”企业。</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整改期限：2017年10月底前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沙溪镇于2017年6月向太仓市发改委申请对沙溪镇原胜宏造纸厂内“散乱污”企业实行断电。2017年7月14日，沙溪镇先期对厂内12家涉污企业发放《限期关闭撤离告知单》，同时向太仓市产业投资发展集团有限公司发送《关于配合开展“散乱污”企业整治的函》，尽快督促企业撤离。沙溪镇综合执法局于2017年8月对未在时限内搬离的企业进行强制断电，并督促搬离；并于2017年9月对该厂区内剩余7家企业进行强制断电，督促搬离。截至2017年11月，19家“散乱污”企业全部搬离并清空。同时，加强对该区域的日常巡查，防止回潮。已具备整改销号条件，目前已进入销号流程。</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3．吴江黎里镇华莺村区域约1400户作坊，其中做标牌的共29户，喷漆的小作坊18家，有喷枪110把，这些小作坊大多数为外地人经营，区域内偷排废水、VOC废气直排等问题严重。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华莺村已于2017年9月完成了18家涉及喷漆工艺企业的取缔，依法扣押喷枪等生产设备。华莺村通过“5+2”、“白+黑”的工作方式，开展了“散乱污”整治工作。截止2018年12月底，已拆除“散乱污”小作坊达到1340家，拆除了超过11.7万平方米的违章建筑物和场所，已平整土地面积8万余平方米。目前，整治工作已经基本完成，基本遏制了偷排废水、VOCs废气直排等现象。全镇将进一步健全长效机制，加强监督管理，严防“散乱污”作坊死灰复燃，确保整治成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4．常熟尚湖镇模特行业无序发展，共有企业61家，大部分没有环境治理设施，生产过程中粉尘和废气大部分直排。</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按照“取缔关停一批、整治关停一批、整治提升一批、落实监管一批”的原则，采取治理老工艺、推广新工艺的方法对模特行业开展专项整治。（2）严控新建模特生产企业；对无证无照模特生产企业按断电、断水、清场“两断一清”的标准进行取缔。全镇61家模特行业生产企业中，44家已全面关停，8家已取消生产工段改做成品包布，4家已转型转产从事其他项目生产，剩余5家为提标整治企业均处于自行停产状态，并进入关停程序。（3）依托环境保护监管网格，建立常态化监管机制，及时发现、处置、取缔擅上项目。</w:t>
      </w:r>
    </w:p>
    <w:p>
      <w:pPr>
        <w:adjustRightInd w:val="0"/>
        <w:spacing w:line="576" w:lineRule="exact"/>
        <w:ind w:firstLine="602" w:firstLineChars="200"/>
        <w:outlineLvl w:val="0"/>
        <w:rPr>
          <w:rFonts w:ascii="仿宋_GB2312" w:eastAsia="仿宋_GB2312"/>
          <w:b/>
          <w:sz w:val="30"/>
          <w:szCs w:val="30"/>
        </w:rPr>
      </w:pPr>
      <w:r>
        <w:rPr>
          <w:rFonts w:hint="eastAsia" w:ascii="仿宋_GB2312" w:eastAsia="仿宋_GB2312"/>
          <w:b/>
          <w:sz w:val="30"/>
          <w:szCs w:val="30"/>
        </w:rPr>
        <w:t>二、环境污染防治存在薄弱环节</w:t>
      </w:r>
    </w:p>
    <w:p>
      <w:pPr>
        <w:adjustRightInd w:val="0"/>
        <w:spacing w:line="576" w:lineRule="exact"/>
        <w:ind w:firstLine="600" w:firstLineChars="200"/>
        <w:rPr>
          <w:rFonts w:ascii="仿宋_GB2312" w:eastAsia="仿宋_GB2312"/>
          <w:bCs/>
          <w:color w:val="000000"/>
          <w:sz w:val="30"/>
          <w:szCs w:val="30"/>
        </w:rPr>
      </w:pPr>
      <w:r>
        <w:rPr>
          <w:rFonts w:hint="eastAsia" w:ascii="仿宋_GB2312" w:eastAsia="仿宋_GB2312"/>
          <w:bCs/>
          <w:color w:val="000000"/>
          <w:sz w:val="30"/>
          <w:szCs w:val="30"/>
        </w:rPr>
        <w:t>（十五）全市有工业企业17余万家，钢铁、印染、造纸、化工、电力等高耗能企业产值占规模以上工业总产值一半以上，五大行业的大气和水污染物排放量占全市污染物排放量的70%以上，二氧化硫、氮氧化物、工业废水化学需氧量、氨氮年排放量约占全省的五分之一。</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整改时限：2018年全年推进</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 xml:space="preserve">整改情况： </w:t>
      </w:r>
      <w:r>
        <w:rPr>
          <w:rStyle w:val="14"/>
          <w:rFonts w:hint="eastAsia" w:cs="Times New Roman"/>
          <w:sz w:val="30"/>
          <w:szCs w:val="30"/>
        </w:rPr>
        <w:t>一是切实压减过剩产能，</w:t>
      </w:r>
      <w:r>
        <w:rPr>
          <w:rFonts w:hint="eastAsia" w:ascii="仿宋_GB2312" w:eastAsia="仿宋_GB2312"/>
          <w:sz w:val="30"/>
          <w:szCs w:val="30"/>
        </w:rPr>
        <w:t>严把项目审批关口</w:t>
      </w:r>
      <w:r>
        <w:rPr>
          <w:rStyle w:val="14"/>
          <w:rFonts w:hint="eastAsia" w:cs="Times New Roman"/>
          <w:sz w:val="30"/>
          <w:szCs w:val="30"/>
        </w:rPr>
        <w:t>。2017年通过压减沙钢集团一座75吨电炉，完成省下达的压减83万吨产能的目标任务，当年度安置人员804人，市县两级财政补助共计9960万元。二是积极推进布局优化。落实省委省政府《关于加快全省化工钢铁煤电行业转型升级高质量发展的实施意见》（苏办发</w:t>
      </w:r>
      <w:r>
        <w:rPr>
          <w:rStyle w:val="14"/>
          <w:rFonts w:hint="eastAsia" w:eastAsia="宋体" w:cs="Times New Roman"/>
          <w:sz w:val="30"/>
          <w:szCs w:val="30"/>
        </w:rPr>
        <w:t>﹝</w:t>
      </w:r>
      <w:r>
        <w:rPr>
          <w:rStyle w:val="14"/>
          <w:rFonts w:hint="eastAsia" w:cs="Times New Roman"/>
          <w:sz w:val="30"/>
          <w:szCs w:val="30"/>
        </w:rPr>
        <w:t>2018</w:t>
      </w:r>
      <w:r>
        <w:rPr>
          <w:rStyle w:val="14"/>
          <w:rFonts w:hint="eastAsia" w:eastAsia="宋体" w:cs="Times New Roman"/>
          <w:sz w:val="30"/>
          <w:szCs w:val="30"/>
        </w:rPr>
        <w:t>﹞</w:t>
      </w:r>
      <w:r>
        <w:rPr>
          <w:rStyle w:val="14"/>
          <w:rFonts w:hint="eastAsia" w:cs="Times New Roman"/>
          <w:sz w:val="30"/>
          <w:szCs w:val="30"/>
        </w:rPr>
        <w:t>32号）要求，通过与企业反复磋商，逐步达成共识，通过三提高一降低来实现钢铁行业布局优化和转型升级（提高空间布局水平、提高产业集聚水平、提高行业技术水平、降低行业污染排放），并制定《苏州市钢铁行业布局优化转型升级初步方案》报省发改委。</w:t>
      </w:r>
    </w:p>
    <w:p>
      <w:pPr>
        <w:adjustRightInd w:val="0"/>
        <w:snapToGrid w:val="0"/>
        <w:spacing w:line="580" w:lineRule="exact"/>
        <w:ind w:firstLine="600" w:firstLineChars="200"/>
        <w:rPr>
          <w:rFonts w:ascii="仿宋_GB2312" w:eastAsia="仿宋_GB2312"/>
          <w:bCs/>
          <w:color w:val="000000"/>
          <w:sz w:val="30"/>
          <w:szCs w:val="30"/>
        </w:rPr>
      </w:pPr>
      <w:r>
        <w:rPr>
          <w:rFonts w:hint="eastAsia" w:ascii="仿宋_GB2312" w:eastAsia="仿宋_GB2312"/>
          <w:bCs/>
          <w:color w:val="000000"/>
          <w:sz w:val="30"/>
          <w:szCs w:val="30"/>
        </w:rPr>
        <w:t>（十六）</w:t>
      </w:r>
      <w:r>
        <w:rPr>
          <w:rFonts w:hint="eastAsia" w:ascii="仿宋_GB2312" w:eastAsia="仿宋_GB2312"/>
          <w:color w:val="000000"/>
          <w:sz w:val="30"/>
          <w:szCs w:val="30"/>
        </w:rPr>
        <w:t>2016年全市煤炭消费总量6082万吨原煤，比2015年5838万吨增加224万吨，同比增长3.8%。全社会用电量1382.6亿千瓦时，工业用电占比超80%。</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整改时限：2020年12月底前</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全面落实《苏州市削减煤炭消费总量专项行动实施方案》，统筹推进整治燃煤锅炉、淘汰落后产能、压缩过剩产能、实施热电联产、深化节煤改造、提高准入门槛、严格替代标准、发展清洁能源、加强散煤治理九项重点任务。（2）2017年，我市规上企业全年煤炭消费量5766万吨，较2016年下降5.2%，减少316万吨，完成省定238万吨的减煤任务。（3）2018年，我市规上企业全年煤炭消费量5962.62万吨，较2016年下降1.9%，减少119.56万吨。根据省11月认定的非电统计口径，全市非电行业共计用煤2177.62万吨，较2016年同期下降13.4%，减少337万吨（含市级统筹37万吨）。我市已全面完成《江苏省削减煤炭消费总量专项行动目标责任考核办法》明确的非电减煤292.5万吨年度考核目标。（4）根据省政府办公厅《关于做好2019年度减煤工作的通知》（苏政办发〔2019〕45号）要求，我市2019年度非电行业减煤目标任务为478万吨。截至6月底，我市152家规上非电企业煤炭消费量为1118.98万吨，较2016年同期减少154.33万吨（含市级统筹，各板块实际削减136.06万吨），完成年度削减任务的32.3%。</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（十七）燃煤消费削减压力较大，截至2017年9月，削减量仅完成年度任务的26.68%，太仓、常熟消费量不降反增，全市完成省定238万吨的减煤任务压力较大。</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整改时限：2017年9—12月</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根据江苏省《削减煤炭消费量目标任务分解表》，苏州市2017年煤炭消费量须较2016年削减238万吨。2017年，全市紧扣年度目标任务，统筹推进整治燃煤锅炉、淘汰落后产能、压缩过剩产能、实施热电联产、深化节煤改造、提高准入门槛、严格替代标准、发展清洁能源、加强散煤治理九项重点任务，全年煤炭消费量5766万吨，较2016年（6082万吨）削减316万吨，超额完成年度目标任务。</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（十八）燃煤烟气超标排放时有发生，2017年以来，</w:t>
      </w:r>
      <w:r>
        <w:rPr>
          <w:rFonts w:hint="eastAsia" w:ascii="仿宋_GB2312" w:eastAsia="宋体"/>
          <w:sz w:val="30"/>
          <w:szCs w:val="30"/>
        </w:rPr>
        <w:t>甪</w:t>
      </w:r>
      <w:r>
        <w:rPr>
          <w:rFonts w:hint="eastAsia" w:ascii="仿宋_GB2312" w:eastAsia="仿宋_GB2312"/>
          <w:sz w:val="30"/>
          <w:szCs w:val="30"/>
        </w:rPr>
        <w:t>直热电厂1号和3号排气筒排放烟气超标率分别为85.09%和66.56%。</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w:t>
      </w:r>
      <w:r>
        <w:rPr>
          <w:rFonts w:hint="eastAsia" w:ascii="仿宋_GB2312" w:eastAsia="宋体"/>
          <w:sz w:val="30"/>
          <w:szCs w:val="30"/>
        </w:rPr>
        <w:t>甪</w:t>
      </w:r>
      <w:r>
        <w:rPr>
          <w:rFonts w:hint="eastAsia" w:ascii="仿宋_GB2312" w:eastAsia="仿宋_GB2312"/>
          <w:sz w:val="30"/>
          <w:szCs w:val="30"/>
        </w:rPr>
        <w:t>直热电厂与苏州中环建环保科技有限公司已于2017年9月签订SNCR脱硝工程合同，11月安装调试达标运行，氮氧化物已达标排放。（2）吴中区环保执法部门继续加大执法检查力度，定期检查生产设备运行工况和污染防治设施运行情况，设备设施运行正常。区监测站定期开展监督性监测，监测数据达标。（3）强化对在线数据（二氧化硫、氮氧化物、烟尘）的监控，排气口均安装了在线监控设备，并与省、市、区环保部门联网，自2017年11月整改完成后，在线数据基本稳定达标。</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（十九）淘汰老旧车工作滞后，截至2017年9月，2000年12月31日前注册登记的小型客车仍有1874辆。</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措施：2017年10月市公安局立即会同环保部门对督察组通报的1874辆小型客车环保检验合格标志判定情况再次进行确认，经环保部门逐一核查，上述车辆全部符合核发绿色环保标志的条件，因此暂不列入强制淘汰报废范围；我市公安局也专门向省交警总队汇报情况，并明确表示如省级主管部门明确下达老旧车淘汰任务，将坚决加快淘汰步伐。</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（二十）全市沿江及内河港口1940余台套汽（柴）油水平机械未开展“油改气”工作。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研究下发了《苏州市港口管理局关于认真落实省环保督察反馈意见切实开展港口水平运输机械“油改气（电）”工作的通知》（苏港管〔2018〕2号），开展全面排查，研究制定工作计划，全力推进港口水平运输机械“油改气（电）”工作。一是合理布局LNG加气站建设规划。委托设计单位开展了《苏州市交通运输液化天然气（LNG）加气站布局规划》工作，2018年5月23日通过了专家审查。二是逐步淘汰老旧水平运输机械。充分利用全市内河港口码头综合整治提升行动、“五项行动”治理等专项行动，有计划淘汰老旧水平运输机械，截至2019年9月底，已累计淘汰734台套。三是积极推进清洁能源利用。规范燃油使用，全市港口码头全部按规定使用标准的汽（柴）油，严禁使用非标或不达标的劣质油品，一经发现，将予以严罚。四是鼓励新购置水平运输机械采用电力或天然气驱动。目前，全市港作机械使用电力或天然气的有276台套，其中17台套使用天然气。五是加快推进港口岸电系统建设。全市内河港口在“三个一批”整治中，对全部有序纳规的码头和优化提升码头要求安装小容量岸电系统。全市2019年计划完成31套岸电建设任务，目前完成28套。全市累计完成岸电建设514套，其中沿江完成岸电建设143套，内河完成岸电建设371套，超额完成了交通运输部《港口岸电布局方案》要求的目标任务。全市各公务码头、港作船舶码头配套建设了岸电系统。六是联合苏州大学材料与化工学院的专家团队，对吴中区一家混凝土港口企业的港作机械进行了油品及尾气抽样检测试点工作，此次抽样检测工作为全面推广港作机械污染排放管控进行了有益的探索。</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（二十一）苏州市经信委没有制定重点行业清洁原料强制替代方案，仅转发了工信部文件，全市家具行业水性油漆替代工作进展缓慢，VOC整治不到位。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整改时限：2018年1月底</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2018年1月苏州市经信委和苏州市环保局联合印发了《苏州市推进重点行业挥发性有机物清洁原料替代及综合治理工作方案》（苏经信节综〔2018〕1号）。2018年2月初，市环保局、经信委对各地列入2017年省重点行业清洁原料替代名单的204家企业进行了“回头看”督查。经督查，各地均聘请相关专家，深入企业进行专业诊断，指导企业进行清洁原料替代工作；经专家诊断确认无法进行清洁原料替代的，由专家出具意见，并开展治理工作。（2）按照《苏州市推进重点行业挥发性有机物清洁原料替代及综合治理工作方案》文件要求，2018年以来，我市对包装印刷、集装箱、交通工具、机电设备、人造板、家具、船舶制造等行业进行排查和治理，全面落实使用低VOCs含量的涂料、胶黏剂、清洗剂、油墨替代原有的有机溶剂。2018年我市一家企业（晋合家居）被列入省2018年重点行业清洁原料替代计划，晋合家居公司经过试验、评估、试生产等步骤，按照要求实施了清洁原料替代，用水性漆替代了油性漆，不再使用万能胶。大幅减少原材料中的VOCs含量，为家具制造行业推进清洁原料替代工作起到了典型示范作用。</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二）部分地区、企业扬尘污染严重，相关部门监管乏力，相城区111家在营码头中85家没有经营许可证，砂石、煤炭等料堆未采取防风抑尘措施。2017年，太仓、张家港、相城等地施工工地扬尘污染“零处罚”。</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1．部分地区、企业扬尘污染严重，相关部门监管乏力，2017年太仓、张家港、相城等地施工工地扬尘污染“零处罚”。</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整改时限：立行立改、长期坚持</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市政府印发了《市政府印发关于进一步加强我市建筑工地扬尘防治工作的若干意见的通知》（苏府〔2019〕41号），进一步督促企业落实建筑工地扬尘管控主体责任，施工单位编制工地现场扬尘防治专项方案，并符合现场实际，具有操作性。施工单位在施工工地公示扬尘污染防治措施、负责人、扬尘监督管理主管部门等信息，强化扬尘管理措施落实。建筑工地严格落实“四不开工”。实施开工条件审查，项目办理施工许可后，安全监督人员至工地现场踏勘，并严格审查标准，将工地围挡、大门、洗车台及洗车设备、场地硬化、公益广告、远程视频监控及LBS管理等列入开工安全生产条件审查的主要内容，条件不符合的，工程一律不得开工。（2）根据《苏州市“两减六治三提升”专项行动实施方案》的通知（苏委发〔2017〕13号）、《市政府办公室关于印发苏州市“两减六治三提升”13个专项行动实施方案的通知》（苏府〔2017〕108号）等相关工作要求，结合行业实际，坚持日常巡查、定期大检查及专项安全检查相结合，加强对建筑施工现场道路硬化、裸土覆盖、出入车辆冲洗、清洁能源使用及相关扬尘管理制度的落实等情况的监督管理。切实加大执法查处力度，对建设工程扬尘污染重点地带、区域实行全时段、全覆盖的执法检查，对房屋市政工程、房屋拆除工程施工现场扬尘污染进行重点检查，发现的工地现场扬尘整治存在问题的项目督促责任单位限期闭合整改。（3）三个“零处罚”地区情况：太仓市住建局于2018年1月4日，对广东腾越建筑工程有限公司开具行政处罚决定书（太住建罚字〔2017〕57号），处罚金额2万元；对中建五局华东建设有限公司开具行政处罚决定书（太住建罚字〔2017〕58号），处罚金额2万元；对江苏丰恒建设工程有限公司开具行政处罚决定书（太住建罚字〔2017〕56号），处罚金额2万元。张家港市住建局于2018年1月9日，对安徽岩土工程有限公司承建处罚1万元。相城区住建局于2018年6月15日针对扬尘控制不力的中建一局集团第一建筑有限公司做出行政处罚，罚款1万元；此外，相城区住建部门因扬尘责令停工8起，计入不良行为3起，并制订《相城区建设工程责任主体不良行为记录管理办法（试行）》及《相城区建设工程质量安全挂牌监管管理办法（试行）》，其中将扬尘管控作为重点内容之一，对扬尘控制不到位的责任主体记录不良行为，情况严重的对相关项目实行局挂牌监督，并对相关主体市场准入实行限制。</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2．相城区111家在营码头中85家没有经营许可证，砂石、煤炭等料堆未采取防风抑尘措施。</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spacing w:line="576" w:lineRule="exact"/>
        <w:ind w:firstLine="600" w:firstLineChars="200"/>
        <w:rPr>
          <w:rFonts w:ascii="仿宋_GB2312" w:eastAsia="仿宋_GB2312"/>
          <w:spacing w:val="4"/>
          <w:sz w:val="30"/>
          <w:szCs w:val="30"/>
        </w:rPr>
      </w:pPr>
      <w:r>
        <w:rPr>
          <w:rFonts w:hint="eastAsia" w:ascii="仿宋_GB2312" w:eastAsia="仿宋_GB2312"/>
          <w:sz w:val="30"/>
          <w:szCs w:val="30"/>
        </w:rPr>
        <w:t>整改情况：相城区委、区政府高度重视，根据《苏州市贯彻落实省第三环境保护督察组督察反馈意见整改方案的通知》（苏委办发〔2018〕12号）精神，相城区政府进行了全面梳理，并结合内河码头综合整治提升行动，印发了《相城区内河港口码头综合整治提升行动方案》（相政办〔2017〕161号），对包括111家码头在内的全区118家码头开展“三个一批”整治工作，其中优化提升20家、有序纳规23家、依法取缔75家。针对码头整治清单，相城区严格按照“三个一批”标准，结合“一码头一方案”要求，通过强化堆场覆盖、喷淋安装、场地硬化、防尘网施工、传送带封闭、冲洗台设置等措施，不断推进优化提升类（有证）、有序纳规类（无证）码头的现场硬件设施改造，同时协调属地政府完成</w:t>
      </w:r>
      <w:r>
        <w:rPr>
          <w:rFonts w:hint="eastAsia" w:ascii="仿宋_GB2312" w:eastAsia="仿宋_GB2312"/>
          <w:spacing w:val="4"/>
          <w:sz w:val="30"/>
          <w:szCs w:val="30"/>
        </w:rPr>
        <w:t>依法取缔类（无证）码头的吊机拆除、场地清理或岸线复绿等工作。</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按照“举一反三”的要求，全市认真组织实施内河港口码头综合整治行动。截至目前，全市1711家内河码头中，计划依法取缔790家，已完成854家，完成率108%，其中拆除码头吊机等装卸设施841家，清理场地面积297.39万平方米，完成生态修复122.16万平方米；计划有序纳规码头426家，已完成410家，完成率96%；计划优化提升码头495家，已完成491家，完成率99%。</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三）盐铁塘新丰桥镇断面2016年省“水十条”考核未达Ⅳ类要求，2017年1—8月，断面水质仍为Ⅴ类；入昆山的吴淞江江里庄断面水质基本稳定在Ⅲ类，出昆山的吴淞江赵屯国考断面水质为Ⅴ类，水质下降严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1．盐铁塘新丰桥镇断面2016年省“水十条”考核未达Ⅳ类要求，2017年1—8月，断面水质仍为Ⅴ类。</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2018年在南郊老镇区已完成80%截污纳管基础上，完成剩余20%截污工作，该项目由太仓市水务集团负责实施，项目于2018年开工，2019年7月已全部完工。（2）对沥子港、时家角、杨家浜、老浏河（盐铁塘—天镜湖）、东老浏河、后朝泾、西张江门支河7条河道疏浚，已于2018年7月完成，共整治河道6.3公里，疏浚土方约10.4万方，总投资约1200万元。（3）明之河（天镜湖—海域天境段）水系贯通于2019年6月完工；学苑、鹊桥、城南、常丰白事场所等沿河临设拆除清理工作已于2018年初完成；2018年7月完成南郊菜场拆除，同时结合河长巡河对沿河餐饮进行定期巡查，禁止生活废水入河；加强沿河建筑工地的日常化监管，结合安全生产检查每月组织进行一次现场检查，要求各单位对发现问题及时做好整改，确保各建筑工地无生活污水直排入河的现象。截至2019年9月，盐铁塘新丰桥断面水质稳定达到IV类标准。</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2．入昆山的吴淞江江里庄断面水质基本稳定在Ⅲ类，出昆山的吴淞江赵屯国考断面水质为Ⅴ类，水质下降严重。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启动6座城镇生活污水处理厂改扩建、10座互联互通、7座提标改造，确保城镇生活污水处理率96%以上。累计建设分散式污水处理设施94套，提升污水处理能力5.42万吨/日。实施中环内雨污混接点改造和缺陷管段修复。实施小区、商贸企业、工业企业专项控源截污项目，整治重点河道入河排口。根据2019年6月份的监测数据显示，昆山市吴淞江干流9个监测断面中符合Ⅲ类水质的有6个，符合Ⅳ类水质的有3个。同时，赵屯国控断面水质逐年改善，年均值从2016年的Ⅴ类提升到2018年的Ⅳ类，2019年上半年水质达到Ⅲ类。2019年上半年，昆山市8个国考、省考断面连续稳定达到考核要求，断面优Ⅲ比例达到87.5%。（2）吴淞江流域综合整治一期工程中的5个子项已全面开工，其中陆家与花桥污水处理厂联通工程已完工，待陆家污水处理厂扩建工程完工后正式启用；精密与千灯污水处理厂联通工程已完工，待精密污水处理厂联通管泵站完工后正式启用；精密污水处理厂联通管泵站工程进度41%；周庄与锦溪污水处理厂联通工程进度90%；张浦污水系统至吴淞江污水厂联通工程进度96%。陆家污水系统至精密污水系统联通工程已完工。周市污水系统至蓬朗污水处理厂联通工程推进概算评审工作。截至2019年9月，各区镇完成2019年污水管网建设改造25.8km，进度75%。2018年建设改造污水管网31公里已完成。区镇控源截污工程中已完成138个小区、269个商贸、921个工业企业控源截污工作。中环内混接点改造已完工。（3）按照昆山市“263”行动计划部署，2017年至2018年底，共整治散乱污企业4612家。2019年以来，共整治1962家。</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四）苏州工业园区4条黑臭水体仍未编制整治方案；吴中经济开发区河东工业园内黑臭水体问题久拖不决，塘东港、娄里河成为“墨汁河”；昆山严家角河黑臭水体整治不彻底，相城区南河埂仍然黑臭，农村小河浜黑臭问题突出。</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1．苏州工业园区4条黑臭水体仍未编制整治方案。</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整改时限：2018年1月</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苏州工业园区按照省、市黑臭水体治理和“263”专项行动要求，积极开展黑臭水体整治工作。2017年1月成立了由管委会分管领导为组长，相关部门和街道为成员单位的领导小组，统筹协调推进园区黑臭河道整治工作。2017年1月园区完成全区所有河道的调查摸底，有4条河道存在黑臭现象，列入苏州市2018年黑臭水体整治清单。根据《苏州市城镇黑臭水体整治行动方案》，结合园区实际，园区制定了黑臭水体专项行动实施方案，针对4条黑臭河道，编制了“一河一策”整治方案，并分别落实责任单位和责任人，限时整改，并对整治推进工作建立了月报制度和督办考核制度。目前整治工作已基本完成，黑臭问题已消除。</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2．吴中经济开发区河东工业园内黑臭水体问题久拖不决，塘东港、娄里河成为“墨汁河”。</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整改时限：2018年6月底前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 成立组织机构，加强统筹协调。2017年12月，吴中经济开发区管委会成立吴中化工园区管委会，实体化办公，以集中管理强化落实化工集中区环境综合整治等各项工作。2. 开展企业雨污水管网排查，强化控源截污措施。开发区管委会、郭巷街道、吴中生态环境局开展联合排查，加强对河东工业园和沿河企业内部雨污分流情况的日常监管，6家电镀企业和16家化工企业均做到明沟明管和一企一管。河东工业园33家重点企业中，16家雨污分流正常，17家需要实施雨污分流整改，已全部完成整改。3. 实施清淤整治，优化区域水环境。塘东港完成河道清淤全长1.2公里，清淤土方近3.2万方；娄里河完成河道清淤全长2.3公里，清淤土方近3.5万方。4. 落实河长制，加强长效管理。河长制公示牌已设立，加强河长巡河，发现问题第一时间解决。加强活水畅流，改善河道水质。落实河道长效管理，加大保洁力度，定人定岗进行河道保洁，定期开展水质检测。目前该环境问题已完成整治、实现河道水质提升。</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3．昆山市严家角河黑臭水体整治不彻底。</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整改时限：2017年10月底前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相应整改措施已落实。接入截流箱涵的雨水管（DN1500）接缝内衬修复工作、部分被污染区域的底泥清理以及消毒活化处理工作、水生植物分批补种工作均已完成，食藻虫阶段性投放中，同时有专人对河道保洁，水质得到大幅提升，黑臭问题已经消除。</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4．相城区南河埂仍然黑臭，农村小河浜黑臭问题突出。</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南河埂黑臭水体整治工程向西打通河道断头1处，在元和塘河口加设临时引水泵站1座，沿河铺设截污污水管道1.5公里，疏浚河道0.8公里、土方0.8土方。小区污水已接入市政管网，目前河道已开坝放水，经专业机构检测水质四项指标全部达标，达到了预期效果。同时，相城区2017年共完成26条黑臭水体治理，2018年共完成45条黑臭水体治理，今后仍将持续加大排查力度，发现一条、整治一条。</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（二十五）沿湖地区池塘标准化改造进度缓慢，7.7万亩鱼蟹池塘养殖废水基本未经净化直接排放。</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shd w:val="clear" w:color="auto" w:fill="FFFFFF"/>
        </w:rPr>
      </w:pPr>
      <w:r>
        <w:rPr>
          <w:rFonts w:hint="eastAsia" w:ascii="仿宋_GB2312" w:eastAsia="仿宋_GB2312"/>
          <w:sz w:val="30"/>
          <w:szCs w:val="30"/>
        </w:rPr>
        <w:t>整改情况：加大太湖沿岸三公里养殖池塘整治力度。对照2019年底前完成太湖沿岸三公里7.78万亩养殖池塘的整治任务目标（其中吴江区15165亩、吴中区60081亩、相城区1624亩、高新区995.4亩）。目前，已整治推进面积5.07万亩，其中养殖池塘标准化改造的实施面积2.87万亩、已清退养殖池塘面积2.2万亩。并确保剩余改造任务于2019年12月底前完成。</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（二十六）督察时，太湖一级保护区内、一级保护区外禁养区内仍分别有42家、13家规模化畜禽养殖场未关闭取缔，禁养区外121家需整治的规模化畜禽养殖场整治进展慢。</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w:t>
      </w:r>
      <w:r>
        <w:rPr>
          <w:rFonts w:hint="eastAsia" w:ascii="仿宋_GB2312" w:eastAsia="仿宋_GB2312"/>
          <w:sz w:val="30"/>
          <w:szCs w:val="30"/>
          <w:shd w:val="clear" w:color="auto" w:fill="FFFFFF"/>
        </w:rPr>
        <w:t>．</w:t>
      </w:r>
      <w:r>
        <w:rPr>
          <w:rFonts w:hint="eastAsia" w:ascii="仿宋_GB2312" w:eastAsia="仿宋_GB2312"/>
          <w:sz w:val="30"/>
          <w:szCs w:val="30"/>
        </w:rPr>
        <w:t>太湖一级保护区内、一级保护区外禁养区内仍分别有42家、13家规模化畜禽养殖场未关闭取缔。</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整改情况：截止2017年12月25日，太湖一级保护区内42家规模化畜禽养殖场已全部关停。截止2017年12月28日，一级保护区外禁养区内13家畜禽养殖场已全部关停。</w:t>
      </w:r>
    </w:p>
    <w:p>
      <w:pPr>
        <w:adjustRightInd w:val="0"/>
        <w:spacing w:line="576" w:lineRule="exact"/>
        <w:ind w:firstLine="584" w:firstLineChars="200"/>
        <w:rPr>
          <w:rFonts w:ascii="仿宋_GB2312" w:eastAsia="仿宋_GB2312"/>
          <w:spacing w:val="-4"/>
          <w:sz w:val="30"/>
          <w:szCs w:val="30"/>
        </w:rPr>
      </w:pPr>
      <w:r>
        <w:rPr>
          <w:rFonts w:hint="eastAsia" w:ascii="仿宋_GB2312" w:eastAsia="仿宋_GB2312"/>
          <w:spacing w:val="-4"/>
          <w:sz w:val="30"/>
          <w:szCs w:val="30"/>
        </w:rPr>
        <w:t>2</w:t>
      </w:r>
      <w:r>
        <w:rPr>
          <w:rFonts w:hint="eastAsia" w:ascii="仿宋_GB2312" w:eastAsia="仿宋_GB2312"/>
          <w:spacing w:val="-4"/>
          <w:sz w:val="30"/>
          <w:szCs w:val="30"/>
          <w:shd w:val="clear" w:color="auto" w:fill="FFFFFF"/>
        </w:rPr>
        <w:t>．</w:t>
      </w:r>
      <w:r>
        <w:rPr>
          <w:rFonts w:hint="eastAsia" w:ascii="仿宋_GB2312" w:eastAsia="仿宋_GB2312"/>
          <w:spacing w:val="-4"/>
          <w:sz w:val="30"/>
          <w:szCs w:val="30"/>
        </w:rPr>
        <w:t>禁养区外121家需整治的规模化畜禽养殖场整治进展缓慢。</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整改情况：截止2019年9月底，禁养区外121家规模养殖场已全部完成污染整治，达到整改目标。</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（二十七）太仓市展兴生态养殖场2016年列入关停计划至今未关闭，仍有生猪7000头，养殖废水等污染防治不到位。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整改时限：2017年12月底</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2017年12月31日养殖区域30栋棚舍14691平方米、猪场自动化喂料系统8只，水泵60只，60吨水塔两座，250kVA变压器及配电设备1项，厌氧发酵消化塔、湿式气柜、沼气罐等已全部拆除，后拆除2栋生活区域面积共769平方米，保留饲料仓库1栋630平方米，办公区域二层楼1栋535平方米，用于集体农场太仓市鸿</w:t>
      </w:r>
      <w:r>
        <w:rPr>
          <w:rFonts w:hint="eastAsia" w:ascii="仿宋_GB2312" w:eastAsia="宋体"/>
          <w:sz w:val="30"/>
          <w:szCs w:val="30"/>
        </w:rPr>
        <w:t>昇</w:t>
      </w:r>
      <w:r>
        <w:rPr>
          <w:rFonts w:hint="eastAsia" w:ascii="仿宋_GB2312" w:eastAsia="仿宋_GB2312"/>
          <w:sz w:val="30"/>
          <w:szCs w:val="30"/>
        </w:rPr>
        <w:t>农场专业合作社农机具的放置及办公场所。并对已拆除的猪棚完成复耕、平整、回填，投入资金68万元。对展兴生态养殖场附近河道进行了冲浆清淤，对部分河道周边进行绿化种植，投入资金23.7万元。拆除厌氧罐、水塔、喂料系统等投入资金23.2万元。合计投入整治资金114.9万元。</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（二十八）被撤并乡镇、城中村、老旧小区生活污水收集处理不到位，盛泽镇老城区和南片区、吴中城南街道新江中心河等沿线以及张家港金港镇南沙片区生活餐饮污水直排河道。</w:t>
      </w:r>
    </w:p>
    <w:p>
      <w:pPr>
        <w:adjustRightInd w:val="0"/>
        <w:spacing w:line="576" w:lineRule="exact"/>
        <w:ind w:firstLine="584" w:firstLineChars="200"/>
        <w:rPr>
          <w:rFonts w:ascii="仿宋_GB2312" w:eastAsia="仿宋_GB2312"/>
          <w:spacing w:val="-4"/>
          <w:sz w:val="30"/>
          <w:szCs w:val="30"/>
        </w:rPr>
      </w:pPr>
      <w:r>
        <w:rPr>
          <w:rFonts w:hint="eastAsia" w:ascii="仿宋_GB2312" w:eastAsia="仿宋_GB2312"/>
          <w:spacing w:val="-4"/>
          <w:sz w:val="30"/>
          <w:szCs w:val="30"/>
        </w:rPr>
        <w:t>1</w:t>
      </w:r>
      <w:r>
        <w:rPr>
          <w:rFonts w:hint="eastAsia" w:ascii="仿宋_GB2312" w:eastAsia="仿宋_GB2312"/>
          <w:spacing w:val="-4"/>
          <w:sz w:val="30"/>
          <w:szCs w:val="30"/>
          <w:shd w:val="clear" w:color="auto" w:fill="FFFFFF"/>
        </w:rPr>
        <w:t>．</w:t>
      </w:r>
      <w:r>
        <w:rPr>
          <w:rFonts w:hint="eastAsia" w:ascii="仿宋_GB2312" w:eastAsia="仿宋_GB2312"/>
          <w:spacing w:val="-4"/>
          <w:sz w:val="30"/>
          <w:szCs w:val="30"/>
        </w:rPr>
        <w:t>被撤并乡镇、城中村、老旧小区生活污水收集处理不到位。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整改情况：（1）截至2018年底，苏州全市共建成城镇污水厂91座，处理能力约351万吨/天，配套污水管网长度约12322公里，比2017年增加市政管网和小区内部雨污分流改造管网约 436公里。根据苏州市城乡生活污水接纳现状排查成果，加快排水达标区创建，规范排水户接纳管理，做到污水应收尽收。新建区域严格执行雨污分流，三年内全面完成老城（镇）区、老小区、工业企业和单位内部雨污分流改造，各地积极开展居民区阳台和车库污水收集系统建设和“十个必接”工程。在三年农村生活污水治理基础上，巩固集中治理成果，继续高质量推进农村生活污水治理，2018年全市共完成450个村庄的污水治理工作，完成了年初制定的目标任务。（2）2019年全市正在开展污水设施建设、尾水提标、污水接纳、管网检查修复等四项建设内容，截至目前，除尾水提标类项目大部分处于前期工作阶段，其他主要任务进展基本达到时序进度要求。城乡生活污水高质量治理工作开展以来，全市城镇污水厂处理水量及出水水质同比2018年有了明显提升。城乡生活污水处理的成效在城乡水环境上也有了较为直观的反映，水环境质量提升较为显著。</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2．盛泽镇老城区和南片区生活餐饮污水直排河道。</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老小区雨污分流改造方面。盛泽镇8个社区共有小区156个，截至目前，共计完成老小区的雨污分流改造110个，鹰翔庄园等46个老小区雨污分流正在改造中。（2）城镇生活污水管网建设方面。盛泽镇城镇生活污水管网总规划里程约156公里，截至目前，全镇城镇生活污水管网建设总长度达123.3公里，东部镇区污水管网14.3公里、市政道路配套管网6公里已开工，其余部分正在施工招标阶段。（3）南部片区生活污水治理。全镇按计划对南片区圣塘村、坝里村、大谢村三个行政村共计13个自然村实施了农村生活污水治理，目前，13个点的治理工作已全部完成。</w:t>
      </w:r>
    </w:p>
    <w:p>
      <w:pPr>
        <w:adjustRightInd w:val="0"/>
        <w:spacing w:line="576" w:lineRule="exact"/>
        <w:ind w:firstLine="584" w:firstLineChars="200"/>
        <w:rPr>
          <w:rFonts w:ascii="仿宋_GB2312" w:eastAsia="仿宋_GB2312"/>
          <w:spacing w:val="-4"/>
          <w:sz w:val="30"/>
          <w:szCs w:val="30"/>
        </w:rPr>
      </w:pPr>
      <w:r>
        <w:rPr>
          <w:rFonts w:hint="eastAsia" w:ascii="仿宋_GB2312" w:eastAsia="仿宋_GB2312"/>
          <w:spacing w:val="-4"/>
          <w:sz w:val="30"/>
          <w:szCs w:val="30"/>
        </w:rPr>
        <w:t>3</w:t>
      </w:r>
      <w:r>
        <w:rPr>
          <w:rFonts w:hint="eastAsia" w:ascii="仿宋_GB2312" w:eastAsia="仿宋_GB2312"/>
          <w:spacing w:val="-4"/>
          <w:sz w:val="30"/>
          <w:szCs w:val="30"/>
          <w:shd w:val="clear" w:color="auto" w:fill="FFFFFF"/>
        </w:rPr>
        <w:t>．</w:t>
      </w:r>
      <w:r>
        <w:rPr>
          <w:rFonts w:hint="eastAsia" w:ascii="仿宋_GB2312" w:eastAsia="仿宋_GB2312"/>
          <w:spacing w:val="-4"/>
          <w:sz w:val="30"/>
          <w:szCs w:val="30"/>
        </w:rPr>
        <w:t>吴中区城南街道新江中心河等沿线生活餐饮污水直排河道。</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全面开展控源截污。完成碧波花园、苏宁工业小区、科逸酒店、颐和护理院等5626米污水管、1093米雨水管工程。完成轨交石湖东路站至吴中汽车站沿线450米餐饮店铺管网改造，餐饮污水均已纳管处理。名骏百盛等单位内部管网改造已完成。在干河清淤期间，完成沿河非法排水口整治5处、管网改造3处。（2）实施清淤疏浚治理。完成清淤2.16公里、土方近2万方。（3）加强河道长效管理。进一步落实河长制，加强河长巡河力度，发现问题第一时间解决；加强环保检查、管网排查；加大保洁力度，由原先1条保洁船增加到2条保洁船，保洁次数由原来每天2次增加到3次，作业时间由原来每天5小时延长至7小时。（4）举一反三加强治理。有序开展区域控源截污治理，2018年已完成城区10个老旧小区排水设施提标改造工程。</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4</w:t>
      </w:r>
      <w:r>
        <w:rPr>
          <w:rFonts w:hint="eastAsia" w:ascii="仿宋_GB2312" w:eastAsia="仿宋_GB2312"/>
          <w:sz w:val="30"/>
          <w:szCs w:val="30"/>
          <w:shd w:val="clear" w:color="auto" w:fill="FFFFFF"/>
        </w:rPr>
        <w:t>．</w:t>
      </w:r>
      <w:r>
        <w:rPr>
          <w:rFonts w:hint="eastAsia" w:ascii="仿宋_GB2312" w:eastAsia="仿宋_GB2312"/>
          <w:sz w:val="30"/>
          <w:szCs w:val="30"/>
        </w:rPr>
        <w:t>张家港金港镇南沙片区生活餐饮污水直排河道。</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截止2017年底，保税区（金港镇）已完成南沙片区集镇区生活污水接管2791户，完成农村生活污水接管2638户及企业餐饮生活污水接管230家。2018年涉及金港镇南沙片区农村生活污水纳管工程（涉及农户约300户）已经全部完工。南沙工业园企业外围生活污水主管网工程已经完工，柏林村工业园企业外围生活污水主管网工程也已完工（涉及企业约120家）。同时，为规范污水管网和设施的运行维护，保障设施运行，金港镇于2018年10月落实张家港保税区长顺给排水公司为维保单位，负责整个金港镇集镇区和农村已建污水管网和设施运行维护管理的工作，并制定区镇污水治理设施运行维护管理考核办法，加强对近几年完成的污水管网和设施的运行维护管理工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（二十九）农村生活污水处理重建设、轻运维，“四个统一”的监管模式仍未完全建立。</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我市认真贯彻市委、市政府办公室《关于切实加强全市农村生活污水治理工作的意见》要求，坚持政府主导，积极推行“统一规划、统一建设、统一运维、统一监管”的四统一模式。明确各市、区行业主管部门作为设施日常运行管理责任单位，建立市级、市（区）级、第三方运维单位三级运行管理网络；明确各地按照《苏州市农村生活污水治理设施运行维护管理办法（试行）》要求，坚持建管并举，做到建成一批、移交一批、管理一批。建立专业队伍，细化运维考核，形成符合自身实际的统一运维模式；明确各地建立覆盖全区的信息化管理平台，对农村生活污水独立设施运行状态实行在线监管；明确运维经费从污水处理费中支出，不足部分财政予以专项补贴，保障管养资金，不花农民一分钱。</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（三十）截至2017年8月，苏州市加油站油罐防渗池建设或双层罐更新改造任务仅完成12.5%。</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整改时限：2020年12月底前</w:t>
      </w:r>
    </w:p>
    <w:p>
      <w:pPr>
        <w:pStyle w:val="15"/>
        <w:snapToGrid w:val="0"/>
        <w:spacing w:line="576" w:lineRule="exact"/>
        <w:ind w:firstLine="600" w:firstLineChars="200"/>
        <w:jc w:val="both"/>
        <w:rPr>
          <w:rFonts w:hAnsi="Times New Roman" w:cs="Times New Roman"/>
          <w:color w:val="auto"/>
          <w:sz w:val="30"/>
          <w:szCs w:val="30"/>
        </w:rPr>
      </w:pPr>
      <w:r>
        <w:rPr>
          <w:rFonts w:hint="eastAsia" w:hAnsi="Times New Roman" w:cs="Times New Roman"/>
          <w:color w:val="auto"/>
          <w:kern w:val="2"/>
          <w:sz w:val="30"/>
          <w:szCs w:val="30"/>
        </w:rPr>
        <w:t>整改情况：</w:t>
      </w:r>
      <w:r>
        <w:rPr>
          <w:rFonts w:hint="eastAsia" w:hAnsi="Times New Roman" w:cs="Times New Roman"/>
          <w:color w:val="auto"/>
          <w:sz w:val="30"/>
          <w:szCs w:val="30"/>
        </w:rPr>
        <w:t>截至2019年9月，全市累计完成地下油罐防渗改造的加油站（点）共计474座，占全市需改造加油站（点）总数的74.53%。预计本项整改任务将提前完成。</w:t>
      </w:r>
    </w:p>
    <w:p>
      <w:pPr>
        <w:adjustRightInd w:val="0"/>
        <w:spacing w:line="576" w:lineRule="exact"/>
        <w:ind w:firstLine="602" w:firstLineChars="200"/>
        <w:outlineLvl w:val="0"/>
        <w:rPr>
          <w:rFonts w:ascii="仿宋_GB2312" w:eastAsia="仿宋_GB2312"/>
          <w:b/>
          <w:sz w:val="30"/>
          <w:szCs w:val="30"/>
        </w:rPr>
      </w:pPr>
      <w:r>
        <w:rPr>
          <w:rFonts w:hint="eastAsia" w:ascii="仿宋_GB2312" w:eastAsia="仿宋_GB2312"/>
          <w:b/>
          <w:sz w:val="30"/>
          <w:szCs w:val="30"/>
        </w:rPr>
        <w:t>三、突出环境问题整治不彻底</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一）苏州市印染、电镀、喷水织造等行业排污量大，整治成效不明显。全市印染企业2016年排放废水1.6亿吨，中水回用率仅为18.8%。吴江有喷水织造企业3518家，喷水织机34万台，三分之一的企业采取自行处理排放方式，环境违法问题突出。苏州市有电镀企业197家，行业整治不到位，常熟、太仓、相城等地企业违法问题突出。</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r>
        <w:rPr>
          <w:rFonts w:hint="eastAsia" w:ascii="仿宋_GB2312" w:eastAsia="仿宋_GB2312"/>
          <w:sz w:val="30"/>
          <w:szCs w:val="30"/>
        </w:rPr>
        <w:tab/>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市环保局、市经信委联合印发实施《苏州市电镀行业环保整治方案》（苏环防〔2018〕9号），督促各地环保、经信部门做好电镀集中区和电镀行业企业环保整治工作。经全面排查，全市共有电镀企业342家，电镀集中区5个。经整治，电镀集中区吴江运东邱舍金属表面处理加工区整体关停，全市342家电镀企业中有79家实施了整厂或涉及电镀工段关停。（2）2019年1-6月苏州市印染行业处罚30家，处罚金额351.06万元；电镀行业处罚12家，处罚金额142万元。（3）吴江区开展三水同治，推进喷水织机淘汰工作，2018年已淘汰喷水织机3.2万台，喷水织机行业中水回用率提高至40%。（4）相城区2016年底有印染企业96家，2017年关停28家，2018年关停63家，剩余5家将于2019年底前关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（三十二）苏州市年危险废物焚烧、填埋处置需求分别约为13万吨、4.9万吨，2016年实际处置量分别为7.45万吨、4.13万吨，危废处置缺口大。</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张家港华瑞危险废物处理中心有限公司、苏州荣望环保科技有限公司、吴中区固体废弃物处理有限公司、太仓中化环保有限公司、新区环保服务中心有限公司已获省厅颁发许可证。（2）吴江绿怡固废回收处置有限公司3万吨/年、苏州工业园区新建焚烧处置3万吨/年项目均已建成，目前处于许可证申领阶段。（3）昆山市利群固废处理有限公司项目于2018年10月16日开工建设，目前累计完成总工程量的80%。（4）吴江区太湖工业废弃物处理有限公司目前建设进度约为总工程量的86%，回转窑、二燃室已完成安装，锅炉及烟气系统正在安装中。按计划于2019年10月底完成主体建设，11月提交申请，确保2019年底前运行。</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三）昆山、太仓、吴江均没有危废焚烧和填埋处置能力，危废贮存10.4万吨，其中超期贮存约1.9万吨，昆山千灯化工园和太仓港区化工园超期贮存大量危险废物，存在环境安全隐患。苏州时钻环保实业有限公司贮存大量含易燃易爆的危险废物，信访量大，企业停产后的危废处置工作滞后。</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1</w:t>
      </w:r>
      <w:r>
        <w:rPr>
          <w:rFonts w:hint="eastAsia" w:ascii="仿宋_GB2312" w:eastAsia="仿宋_GB2312"/>
          <w:sz w:val="30"/>
          <w:szCs w:val="30"/>
          <w:shd w:val="clear" w:color="auto" w:fill="FFFFFF"/>
        </w:rPr>
        <w:t>．</w:t>
      </w:r>
      <w:r>
        <w:rPr>
          <w:rFonts w:hint="eastAsia" w:ascii="仿宋_GB2312" w:eastAsia="仿宋_GB2312"/>
          <w:sz w:val="30"/>
          <w:szCs w:val="30"/>
        </w:rPr>
        <w:t>昆山市没有危废焚烧和填埋处置能力，昆山千灯化工园超期贮存大量危险废物，存在环境安全隐患。苏州时钻环保实业有限公司贮存大量含易燃易爆的危险废物，信访量大，企业停产后的危废处置工作滞后。</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昆山市利群固废处理有限公司项目按时序推进中，至2019年9月底工程总进度约为90%。（2）全面排查千灯化工园产废企业危险废物贮存情况，制定危险废物减存量计划，通过加大转移委外利用处置力度，大幅降低产废企业特别是化工企业危险废物贮存量，消除环境安全隐患。截止2018年底，化工区内71家危废产生单位贮存量为408.93吨；截止2019年6月底，库存为361.69吨，已无超期贮存。（3）加大现有处置企业对时钻公司库存危废的处置力度，时钻公司在原来与常熟康博和高邮康博签订的处置合同基础上，另外又与3家危废处置单位签订了危废处置合同，提高处置进度。至2019年7月，时钻公司库存危废已转移处置完毕，共转移处置库存危废12263吨。</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w:t>
      </w:r>
      <w:r>
        <w:rPr>
          <w:rFonts w:hint="eastAsia" w:ascii="仿宋_GB2312" w:eastAsia="仿宋_GB2312"/>
          <w:sz w:val="30"/>
          <w:szCs w:val="30"/>
          <w:shd w:val="clear" w:color="auto" w:fill="FFFFFF"/>
        </w:rPr>
        <w:t>．</w:t>
      </w:r>
      <w:r>
        <w:rPr>
          <w:rFonts w:hint="eastAsia" w:ascii="仿宋_GB2312" w:eastAsia="仿宋_GB2312"/>
          <w:sz w:val="30"/>
          <w:szCs w:val="30"/>
        </w:rPr>
        <w:t>太仓市没有危废焚烧和填埋处置能力，太仓港区化工园超期贮存大量危险废物，存在环境安全隐患。</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整改时限：2018年8月底前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太仓中蓝公司1.98万吨危险废物焚烧项目已于2018年12月取得经营许可证并于2019年4月1日投产。太仓市已排查全市产废单位及经营单位危险废物超期贮存情况，并提出相应整改要求，协助企业寻找处置出路。目前，太仓港区化工园区已无超期贮存危险废物。</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3</w:t>
      </w:r>
      <w:r>
        <w:rPr>
          <w:rFonts w:hint="eastAsia" w:ascii="仿宋_GB2312" w:eastAsia="仿宋_GB2312"/>
          <w:sz w:val="30"/>
          <w:szCs w:val="30"/>
          <w:shd w:val="clear" w:color="auto" w:fill="FFFFFF"/>
        </w:rPr>
        <w:t>．</w:t>
      </w:r>
      <w:r>
        <w:rPr>
          <w:rFonts w:hint="eastAsia" w:ascii="仿宋_GB2312" w:eastAsia="仿宋_GB2312"/>
          <w:sz w:val="30"/>
          <w:szCs w:val="30"/>
        </w:rPr>
        <w:t>吴江区没有危废焚烧和填埋处置能力。</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吴江市绿怡固废回收处置有限公司和吴江市太湖工业废弃物处理有限公司的危废焚烧处置项目都已于2017年12月28日开工建设。其中，吴江市绿怡固废回收处置有限公司3万吨/年的焚烧项目已于2019年7月10日通过了江苏省生态环境厅的现场核查，现企业正按照现场提出的整改要求落实相应整改措施。吴江区太湖工业废弃物处理有限公司目前总体建设进度86%，回转窑、二燃室已完成安装，锅炉及烟气系统正在安装中。按计划于2019年10月底完成主体建设，11月提交申请，确保2019年底前运行。</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（三十四）苏州市年产生垃圾449.6万吨，目前，焚烧和填埋处置能力分别为342万吨/年、85万吨/年，年缺口22.63万吨，垃圾随意倾倒、非法填埋等问题突出。</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整改时限：2020年12月底前</w:t>
      </w:r>
    </w:p>
    <w:p>
      <w:pPr>
        <w:adjustRightInd w:val="0"/>
        <w:spacing w:line="576" w:lineRule="exact"/>
        <w:ind w:firstLine="600" w:firstLineChars="200"/>
        <w:rPr>
          <w:rFonts w:ascii="仿宋_GB2312" w:eastAsia="仿宋_GB2312"/>
          <w:spacing w:val="-4"/>
          <w:sz w:val="30"/>
          <w:szCs w:val="30"/>
        </w:rPr>
      </w:pPr>
      <w:r>
        <w:rPr>
          <w:rFonts w:hint="eastAsia" w:ascii="仿宋_GB2312" w:eastAsia="仿宋_GB2312"/>
          <w:sz w:val="30"/>
          <w:szCs w:val="30"/>
        </w:rPr>
        <w:t>整改情况：（1）完善相关法规。我市自2017年6月，下发了《苏州市生活垃圾强制分类制度实施方案》，编制完成《苏州市区生活垃圾分类和治理专项规划（2017-2020）》，出台了40多部规范性文件。2019年，我市还重点围绕《苏州市生活垃圾分类管理条例》的立法开展政策法规体系建设工作，目前《条例》通过了苏州市人大常委会的审议并上报省人大，将于2020年6月1日正式实施。（2）严格目标落实。截至2019年9月，全市已有2726个小区和3432家公共机构开展垃圾分类工作，城乡居民生活垃圾分类覆盖率超过60%，目前市区已开展垃圾分类小区1123个，覆盖率为75.9%；658个行政村40万农户居民开展了垃圾分类，行政村覆盖率超过65%，至今年底居民区和农村生活垃圾分类覆盖率将达80%，至2020年，城乡居民生活垃圾分类覆盖率将达95%以上，基本形成分类投放、分类收运、分类处置的生活垃圾处置体系。餐厨垃圾、大件垃圾、园林绿化垃圾、装修垃圾收运及处置体系基本建立。（3）整体推进生活垃圾终端处置设施建设。大力发展生活垃圾焚烧发电工程，启动新改扩建生活垃圾焚烧厂2座，建成后将新增生活垃圾焚烧处置能力4050吨/日，目前市区七子山生活垃圾焚烧发电提标改造项目第一阶段（2250吨/日）综合工程量已完成约95%，原定于2020年工程竣工投产，现提前至今年10月份投产试运营，二期项目于今年10月份同步建设。常熟市第二生活垃圾焚烧发电厂扩建项目（1800吨/日）土建完成总工程量的65%。吴江区生活垃圾焚烧发电扩容建设项目（总处理规模3000吨/日）启动项目宣传工作，完成稳评（送审稿），正在开展环评公示。太仓市生活垃圾焚烧发电异地迁建项目（1750吨/日）（含新建配套飞灰填埋场）正在开展前期工作。昆山市计划新建一座生活垃圾焚烧处理厂（2250吨/日），目前正在完善优化整体方案。（4）加快其他垃圾终端处置设施建设。我市已在餐厨垃圾、农贸市场有机易腐垃圾、建筑垃圾、园林绿化垃圾处置及厨余垃圾处置等方面分别开展了相应的处置工作。至2020年苏州市区餐厨垃圾处理能力将达到1250吨/日，目前已建成农贸市场易腐垃圾处置设施67座，市区15万吨/年的装修垃圾终端处置一期项目于2018年下半年启动，预计今年8月底建成试运营。当前市区已建成农村易腐垃圾处理站100</w:t>
      </w:r>
      <w:r>
        <w:rPr>
          <w:rFonts w:hint="eastAsia" w:ascii="仿宋_GB2312" w:eastAsia="仿宋_GB2312"/>
          <w:spacing w:val="-4"/>
          <w:sz w:val="30"/>
          <w:szCs w:val="30"/>
        </w:rPr>
        <w:t>座，同时采用“就地+协同+集中”模式探索建设厨余垃圾处理设施。</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（三十五）2017年1—7月，昆山市应急堆放生活垃圾2.6万吨。</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整改时限：2021年12月底前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再生资源综合利用项目：2018年以来，积极推进再生资源综合利用项目建设，召开推进会议加快推进速度。目前，再生资源综合利用项目完成项目建议书立项、环评稳评法务委托工作。（2）昆山市7座生活垃圾应急堆放场完成设施渗沥液处理设施设置。（3）生活垃圾分类：昆山市小区分类设施覆盖率80.6%，居民小区实施四分类233个，占比约18.9%。建成易腐垃圾就地处置站70座，易腐处置设施覆盖率71.8%。公共机构及相关企业完成覆盖419处。昆山市生活垃圾分类综合覆盖率80.9%。建设农村生活垃圾就地处置站65座，覆盖102个行政村，昆山市农村生活垃圾分类覆盖率达90%以上。（4）2018年全年，昆山市环保局共对各区镇开展6次生活垃圾专项督查，发布5次督查通报，要求各区镇规范生活垃圾处置。</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（三十六）七子山静脉产业园督察期间仍有大量信访。</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整改时限：立行立改，持续改进</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整改情况：吴中区与市生态环境局、市城管局通力合作，制定详细的治理措施，进一步提升七子山地区的环境水平，减少对周边的环境影响。具体从四个方面开展相关工作：</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一是提升填埋气导排处置能力。目前沼气日收集处置量由2017年的4万方/天提升至超10万方/天，下阶段，将要求光大沼气公司加快推进沼气发电利用项目，进一步加大填埋气的资源化利用。</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二是提高渗滤液处置能力。完善雨污分流工作，提升自身处置能力，完善应急处置能力；研究制订切实可行的渗滤液处置提量方案。</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三是进一步加强库区运营管理，优化填埋作业，增加除臭设施设备，提升除臭效果，加强环境监控，减少大气污染物排放。</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是进一步加强日常监管。市、区两级环保部门、城管部门和木渎镇加大对该区域的环保监管力度，吴中区建立了昼夜巡查机制对该区域开展全天候巡查，加强监测力量，每日安排巡查和监测小组进行值班。同时区环保部门运用七子山静脉产业园监控预警系统，及时掌握实时监测数据和日常气象状况，将巡查情况、信访、监测数据形成日志每日汇总。市环保部门在加强巡查、抽查的基础上，还专门建立课题研究，联合环境科学研究所及第三方专业机构对该地区大气污染物进行原谱分析，编制《江苏吴中区静脉产业园恶臭污染调查及其控制对策研究报告》，对七子山地区污染源进行全面分析，查找问题原因。2017年完成31项提标改造项目；2018年，共完成实施光大环保能源、七子山生活垃圾填埋场等9家企业25项整治提升项目，有效提高废气收集和处理能力，进一步减少了无组织排放废气对周边环境的影响。</w:t>
      </w:r>
    </w:p>
    <w:p>
      <w:pPr>
        <w:adjustRightInd w:val="0"/>
        <w:spacing w:line="576" w:lineRule="exact"/>
        <w:ind w:firstLine="602" w:firstLineChars="200"/>
        <w:outlineLvl w:val="0"/>
        <w:rPr>
          <w:rFonts w:ascii="仿宋_GB2312" w:eastAsia="仿宋_GB2312"/>
          <w:b/>
          <w:sz w:val="30"/>
          <w:szCs w:val="30"/>
        </w:rPr>
      </w:pPr>
      <w:r>
        <w:rPr>
          <w:rFonts w:hint="eastAsia" w:ascii="仿宋_GB2312" w:eastAsia="仿宋_GB2312"/>
          <w:b/>
          <w:sz w:val="30"/>
          <w:szCs w:val="30"/>
        </w:rPr>
        <w:t>四、环境风险隐患依然存在</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七）长江苏州段有集中式饮用水源地4个，沿江布有4个化工园和258家化工仓储、污水处理等重点环境风险源，32个危化品码头，16个污水排污口，每天排放废水近20万吨，长江苏州段每年过境危化品超2亿吨，港口配套船舶污染防治设施不完善，饮用水源地存在较大安全隐患。</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整改时限：立行立改，长期坚持</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整改情况：对长江干流及1公里范围内不再建设化工码头，将已建或规划建设的长江化工品码头的港口岸线，调整为非化工岸线5140米，其中：太仓810米，常熟263米，张家港4067米。</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加强危险品运输船舶安全监管。一是继续推进危化品运输船舶定位识别设备安装使用。目前已完成了全部23艘苏州籍危险品运输船VITS系统的安装工作。今年市交通局开展了VITS系统使用情况专项检查，确保已安装VITS系统的船舶按规定开启和使用系统。二是把好船舶检验关，要求新造危险品运输船舶必须为双底双壳结构。三是加强现场巡航，继续做好单壳化学品船、600载重吨以上的单壳油船的禁航工作。</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进一步规范船舶污染物处置。2017年底前，市交通局提请市政府发布了《苏州市船舶污染物接收、转运、处置监管联单制度及联合监管制度》。市交通局积极开展落实工作，与环保部门就含油污水的处置，与水利部门就生活污水的处置，与市容市政部门就生活垃圾的处置达成了初步的共识，形成了初步的工作流程和机制。同时，委托第三方公司建立联单电子平台，根据前期试用情况，对船舶污染物接收、转运、处置联单电子平台进行了升级，组织了两次使用培训，目前在辖区30个码头开展试用工作，预计2020年推广到辖区水域内所有持证码头。</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经2017年10月排查，长江苏州段16个污水排污口均已安装在线监控装置，监控的污染因子有流量、COD、氨氮、总磷等，实现了入江排污口排放情况的全时段、全方位监控。2018年以来，我市积极实施长江入江排污口整治，通过取缔合并等措施，现已剩12个排污口。深入开展2018年饮用水水源地排查整治以来，我市对发现的20个问题全部制定了“一源一案”，并于2018年底全部完成整改。</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（三十八）阳澄湖水源地水质不能稳定达标，未完成达标建设验收。苏州市西塘河应急水源地取水口上游约2公里的苏州市双鑫新材料科技有限公司生活废水未接管，存在环境风险。</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1．阳澄湖水源地水质不能稳定达标，未完成达标建设验收。</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整改时限：2018年1月</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1）苏州工业园区加大投入，多措并举，共计投入2.03亿元，实施了水量保障、隔离防护、违章设施整治、监测监控等工程。同时加强水源地管理机制建设，编制通过《苏州工业园区阳澄湖饮用水源地保护区管理办法》，成立园区水源地保护工作领导小组，建立日巡查和不定期检查机制，密切关注水源地安全状况，抓好各项应急管理措施的落实。2018年1月5日顺利通过省级达标建设验收组的现场验收。（2）加强阳澄湖水源地蓝藻打捞力度，年度投入专项资金500万，明确市政物业公司专职负责蓝藻打捞和水面保洁，建立了相应的监督考核制度，并加强水草科学打捞指导，有效地减少内源污染，进一步改善水环境质量。（3）2018年7月成立了阳澄湖水源地保护办公室，配备人员15名，专职负责水源地日常巡查工作，实现了24小时不间断巡查，及时发现问题，防患于未然。今年园区又投资350万，在一级、二级保护区建立了自动监控系统，增购2条执法船，增加了水源地监管硬件，进一步提升监管水平。（4）加快推进阳澄湖周边环境整治工作，在全面完成2018年阳澄湖优化行动重点项目的基础上，加大阳澄湖周边环境整治力度，完成蠡塘河清淤、唯亭老镇区拆迁和雨污水管网完善工程，并启动阳澄湖水源地生态环境调查。苏州工业园区将不断加强水源地保护工作，进一步提升阳澄湖水质质量，确保阳澄湖水源地安全。</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2．苏州西塘河应急水源地取水口上游约2公里的苏州市双鑫新材料科技有限公司生活废水未接管，存在环境风险。</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苏州双鑫新材料科技有限公司已于2017年关停，相应整改措施已落实。黄桥街道将继续加大电镀（线路板）企业及“散乱污”企业（作坊）淘汰整治力度，目前电镀线路板企业已关停9家，660家“散乱污”已完成整治。同时开展排水达标区建设，加大控源截污、雨污分流工作力度。黄桥街道2018年已完成控源截污任务。</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（三十九）2013年以来，全市共关闭电镀、化工等重污染企业1755家，除其中20块场地进行了评估外，大量被污染场地尚未排查治理。</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整改时限：立行立改，长期坚持</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我市各地均已编制完成土壤污染防治工作方案及土壤污染治理和修复规划。根据国家和省统一部署，进一步有序推进我市重点行业用地土壤调查工作，第一阶段基础信息采集和风险筛查工作已完成，现即将进入第二阶段初步采样调查阶段。截至2019年9月，全市纳入重点行业企业用地土壤污染状况调查的地块达到5082个，实际信息采集4473个，发布重点监管单位1087家。</w:t>
      </w:r>
    </w:p>
    <w:p>
      <w:pPr>
        <w:adjustRightInd w:val="0"/>
        <w:spacing w:line="576" w:lineRule="exact"/>
        <w:ind w:firstLine="600" w:firstLineChars="200"/>
        <w:rPr>
          <w:rFonts w:ascii="仿宋_GB2312" w:eastAsia="仿宋_GB2312"/>
          <w:spacing w:val="-4"/>
          <w:sz w:val="30"/>
          <w:szCs w:val="30"/>
        </w:rPr>
      </w:pPr>
      <w:r>
        <w:rPr>
          <w:rFonts w:hint="eastAsia" w:ascii="仿宋_GB2312" w:eastAsia="仿宋_GB2312"/>
          <w:sz w:val="30"/>
          <w:szCs w:val="30"/>
        </w:rPr>
        <w:t>（四十）原苏州溶剂厂南侧地块经苏州市环科所鉴定，地</w:t>
      </w:r>
      <w:r>
        <w:rPr>
          <w:rFonts w:hint="eastAsia" w:ascii="仿宋_GB2312" w:eastAsia="仿宋_GB2312"/>
          <w:spacing w:val="-4"/>
          <w:sz w:val="30"/>
          <w:szCs w:val="30"/>
        </w:rPr>
        <w:t>块空气中氯苯、地下水超标，地块至今未修复，存在较大环境风险。</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整改时限：2019年12月底前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组织招标前期准备工作。根据地块污染情况，2018年2月份委托国家级环保科研机构环保部南京环科所编制治理技术方案，为筛选技术提供科学依据。在完成了治理技术方案编制的基础上，针对治理方案中涉及的止水帷幕设计及市政工程，2018年3月委托设计单位完成了设计和评审，2018年5月份市财政评审中心进行了资金标底编制，为治理资金的科学预算打好了基础。（2）组织治理实施单位招标工作。在前期准备工作完成后，2018年7月份委托招标代理机构编制招标文件，在反复研究后于2018年8月份上网公告，9月中旬完成了治理施工单位的公开招标。为加快推进治理工作，在中标公示和合同签订完成后，及组织了施工组织设计编制，11月底通过了专家评审论证。（3）组织进场工作。在整理交接前期调查、风评、技术、地勘等材料的同时，2018年12月3日，组织地块属地环保、治安、城管、街道、社区等周边相关单位进行情况通报和社情、民情分析，制定了科学有效的环境、维稳等各种预案，为后续的治理工作做好前期准备工作。（4）做好质量管理。2019年2月，组织完成环境影响评价工作。为落实环评要求，规范治理管理和保证效果，创新工程监理与环境监理并行的双监理机制，一直坚持把监理作为保证管理和二次污染防治措施落实重要抓手，将工程和环境监理落实到治理全过程。（5）治理工作稳步推进。截至2019年9月，先后完成了场地“三通一平”和止水帷幕灌注桩建设946米，完成原位热脱附地面覆盖层建设和施工建井工作，完成了水处理设备安装调试和尾气处理系统调试，钢、膜结构大棚建设两个，完成了10kV外电建设，待供电公司高压测试和新线路计量表安装后即可使用。目前，已投入治理资金约1亿元。</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（四十一）中央环保督察指出我省38个化工园区卫生防护距离的问题，苏州有8个。督察发现化工监测点也存在此问题。</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措施：（1）张家港东沙化工集中区、江苏扬子江国际化学工业园、常熟新材料产业园（江苏高科技氟化学工业园）、吴中经济经济技术开发区化工集中区、苏州浒东化工集中区（相城片区）、吴江经济技术开发区和苏州浒东化工集中区（高新区片区）已完成整改工作。（2）昆山千灯精细化工集中区涉及卫生防护距离的敏感目标通过法院依法强制执行程序，目前正在依法强制拆除清退中。（3）江苏飞翔化工有限公司卫生防护距离内居民的拆迁工作已基本完成。</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（四十二）《市政府关于同意撤销张家港东沙化工集中区（东区）为市级化工集中区认定的批复》要求东沙化工园2016年底全面关停，截至目前，仍未关停，16家化工企业仍在运营。</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整改时限：2017年12月底前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整改情况：东沙化工区已于2017年12月实现整区关停，下一步将继续做好关停后续工作，确保后续工作有序推进和社会面的和谐稳定。</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（四十三）苏州市中心城区仍有部分钢铁、化工、造纸等重污染企业，存在较大安全隐患。</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整改时限：长期坚持、持续推进</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1）市安监局根据国家安监总局、省安监局统一部署，于2018年2月份先后印发了《苏州市钢铁企业重大生产安全事故隐患排查治理专项行动方案》（苏安监督二〔2018〕18号）、《2018年苏州市深入开展粉尘涉爆企业专项整治工作方案》（苏安〔2018〕31号），督促苏州工业园区、苏州高新区管委会及属地安监部门，开展冶金、粉尘涉爆等多方面整治排查，全力消除冶金煤气泄漏、纸粉尘爆炸等风险。同时结合《工贸行业重大安全生产事故隐患判定标准（2017版）》，要求苏州工业园区、苏州高新区切实落实属地监管责任，督促企业逐条消除安全生产事故隐患，确保安全生产。（2）全市“四个一批”上报省目标任务为关停类企业325家、转移类企业27家、升级类企业691家、重组类企业117家。关停类企业在2018年底前完成，转移类企业在2019年底前完成，重组类企业在2020年6月底前完成。（3）强化企业环境安全主体责任，逐步建立以企业环境安全隐患自查自改自验机制为核心的环境安全达标建设，扩大重点环境风险企业“八查八改”专家覆盖面。截至2019年9月，已有973家重点环境风险企业入库（入库率100%），已完成553家较大以上重点环境风险企业“八查八改”专家核查，已完成522家较大以上重点环境风险企业的环境安全达标建设工作。</w:t>
      </w:r>
    </w:p>
    <w:p>
      <w:pPr>
        <w:adjustRightInd w:val="0"/>
        <w:spacing w:line="576" w:lineRule="exact"/>
        <w:ind w:firstLine="602" w:firstLineChars="200"/>
        <w:outlineLvl w:val="0"/>
        <w:rPr>
          <w:rFonts w:ascii="仿宋_GB2312" w:eastAsia="仿宋_GB2312"/>
          <w:b/>
          <w:sz w:val="30"/>
          <w:szCs w:val="30"/>
        </w:rPr>
      </w:pPr>
      <w:r>
        <w:rPr>
          <w:rFonts w:hint="eastAsia" w:ascii="仿宋_GB2312" w:eastAsia="仿宋_GB2312"/>
          <w:b/>
          <w:sz w:val="30"/>
          <w:szCs w:val="30"/>
        </w:rPr>
        <w:t>五、意见和建议</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四）切实树立绿色发展理念。苏州市各级党委、政府要切实增强“四个意识”，提高政治站位，认真贯彻党的十九大精神特别是保护生态环境、建设生态文明的重大决策部署，坚定不移地贯彻习近平总书记生态文明建设重要战略思想，自觉践行“绿水青山就是金山银山”理念，坚持走生产发展、生活富裕、生态良好的文明发展道路，加快形成绿色发展方式和生活方式，推动形成人与自然和谐发展现代化建设新格局。</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整改时限：立行立改，长期坚持</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苏州市委市政府明确提出，要全面贯彻落实党的十九大精神，坚持以习近平新时代中国特色社会主义思想为指导，牢固树立社会主义生态文明观，坚定不移走生产发展、生活富裕、生态良好的文明发展道路，积极推进绿色发展，坚决打好污染防治攻坚战，大力推进生态保护和修复，建立健全生态环境保护长效机制，坚决守住生态环境的底线，以良好的生态形成新一轮发展的引领性优势。市委、市政府主要领导多次强调指出：要按照省委省政府和市委市政府的决策部署，提高政治站位、扛起政治责任，充分认识打好污染防治攻坚战的重大意义。坚持以改善生态环境质量为核心，以“263”专项行动为抓手，扎实推进生态环境提升三年行动，切实解决突出环境问题，全力改善环境质量，着力建设“美丽苏州”，为苏州勇当“两个标杆”、争做“强富美高”新江苏建设先行军排头兵奠定坚实基础。为人民群众创造更多优质生态产品，推进生态富民、环保惠民，着力增进人民福祉。各地、各部门自觉践行“绿水青山就是金山银山”的理念，坚决打赢污染防治攻坚战，坚定走高质量发展道路，坚决履职尽责，全力提升生态环境质量，提升人民群众的获得感、幸福感。努力赢得人民群众的满意。</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五）切实落实环境保护责任。要认真落实环境保护“党政同责”、“一岗双责”，进一步完善考核体系，在环保责任分解、部门联动、压力传导、督查考核等方面加大力度，督促地方各级党委、政府尤其是乡镇党委、政府严格落实环境保护主体责任，推动发改、经信、交通、公安、农业、水利等各相关职能部门协同推进环境保护工作，构建既各负其责、又密切配合的齐抓共管环保工作格局。</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整改时限：2018年全年推进</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严格落实《苏州市生态环境保护工作责任规定（试行）》（苏委发〔2017〕27号），积极推动各地制定出台相关规定。目前十个板块均已出台生态环境保护工作责任规定，以制度化的形式把压力有效传导到各级党政职能部门。市、县两级审计部门积极开展领导干部自然资源资产离任审计，有力推动环境保护“一岗双责”落实。（2）积极推动发改、工信、交通、公安、农业、水务等相关部门协同推进环境保护工作，各部门各负其责、又密切配合的齐抓共管工作格局基本形成。（3）研究制定环保责任履行情况考核细则，并将其纳入了年度绩效考核体系。</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（四十六）切实解决突出环境问题。苏州市要深入推进化工、印染、电镀等行业整治，下大力气全面整治“散乱污”企业，从源头上减少污染物产生和排放。</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整改时限：2020年6月底前</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整改情况：根据省环境保护委员会办公室于2018年6月下发的《关于严格太湖流域改建印染项目环境准入要求的通知》（苏环委办〔2018〕17号）的要求，我市目前正在制定印染行业发展专项规划，同时已督促张家港、常熟和吴江等重点区域，也要同步制定印染行业发展规划。</w:t>
      </w:r>
    </w:p>
    <w:p>
      <w:pPr>
        <w:spacing w:line="576" w:lineRule="exact"/>
        <w:ind w:firstLine="600" w:firstLineChars="200"/>
        <w:rPr>
          <w:rFonts w:ascii="仿宋_GB2312" w:eastAsia="仿宋_GB2312"/>
          <w:sz w:val="30"/>
          <w:szCs w:val="30"/>
        </w:rPr>
      </w:pPr>
      <w:r>
        <w:rPr>
          <w:rFonts w:hint="eastAsia" w:ascii="仿宋_GB2312" w:eastAsia="仿宋_GB2312"/>
          <w:sz w:val="30"/>
          <w:szCs w:val="30"/>
        </w:rPr>
        <w:t>2018年，我市将化工企业“四个一批”专项行动与263“减化”、城镇人口密集区危险化学品生产企业搬迁改造、长江经济带化工污染专项整治、打好污染防治攻坚战等工作紧密结合、协调推进。截止2018年底，全市共关停化工企业457家，超额完成省目标任务。同时，为切实抓好中央环保督察“回头看”和国家审计署南京特派办审计反馈意见中有关化工企业“四个一批”存在问题的整改落实，根据省政府、省化联办专题会议部署和有关通知要求，市化联办牵头组织经信、环保、安监、交通等部门及专家组成核查工作组于2018年12月中旬开始在全市开展化工企业“四个一批”核查工作，并将最终确认的汇总清单上报省化联办。</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2019年5月，为深刻汲取响水天嘉宜“3.21”特别重大爆炸事故教训，根据省统一部署，我市积极开展化工产业安全环保整治提升专项行动，下一步市化治办将督促各地根据“一企一策”、“一园一策”处置意见，制定切实可行的整治提升措施。确保每一个问题都不折不扣整改到位，推动我市化工行业高端化、绿色化健康发展。</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（四十七）要进一步加强固废处置能力建设，加快推进危废和生活垃圾焚烧、填埋设施建设，着力解决危废和生活垃圾处置能力不足带来的超期贮存、随意倾倒等问题。</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整改时限：2020年12月底前</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情况：（1）截至2019年9月，全市已有2726个小区和3432家公共机构开展垃圾分类工作，城乡居民生活垃圾分类覆盖率超过60%，目前市区已开展垃圾分类小区1123个，覆盖率为75.9%；658个行政村40万农户居民开展了垃圾分类，行政村覆盖率超过65%，至2019年底居民区和农村生活垃圾分类覆盖率将达80%，至2020年，城乡居民生活垃圾分类覆盖率将达95%以上，基本形成分类投放、分类收运、分类处置的生活垃圾处置体系。餐厨垃圾、大件垃圾、园林绿化垃圾、装修垃圾收运及处置体系基本建立。（2）整体推进生活垃圾终端处置设施建设。大力发展生活垃圾焚烧发电工程，启动新改扩建生活垃圾焚烧厂2座，建成后将新增生活垃圾焚烧处置能力4050吨/日，目前市区七子山生活垃圾焚烧发电提标改造项目第一阶段（2250吨/日）综合工程量已完成约95%，原定于2020年工程竣工投产，现提前至今年10月份投产试运营，二期项目于今年10月份同步建设。常熟市第二生活垃圾焚烧发电厂扩建项目（1800吨/日）土建完成总工程量的65%。吴江区生活垃圾焚烧发电扩容建设项目（总处理规模3000吨/日）启动项目宣传工作，完成稳评（送审稿），正在开展环评公示。太仓市生活垃圾焚烧发电异地迁建项目（1750吨/日）（含新建配套飞灰填埋场）正在开展前期工作。昆山市计划新建一座生活垃圾焚烧处理厂（2250吨/日），目前正在完善优化整体方案。（3）危险废物焚烧处置能力建设持续推进。张家港华瑞危险废物处理中心有限公司、苏州荣望环保科技有限公司、吴中区固体废弃物处理有限公司、太仓中化环保有限公司、新区环保服务中心有限公司等5家公司已获省厅颁发许可证，新增焚烧能力共计10.08万吨/年。吴江绿怡固废回收处置有限公司3万吨/年、苏州工业园区新建焚烧处置3万吨/年项目均已建成，目前处于许可证申领阶段。昆山市利群固废处理有限公司项目于2018年10月16日开工建设，目前累计完成总工程量的90%。吴江区太湖工业废弃物处理有限公司目前建设进度约为总工程量的86%，确保2019年底前运行。</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（四十八）加强环境风险防控，强化污染场地再利用监管，加大修复治理力度，有效治理环境安全风险，提升环境风险防控水平。</w:t>
      </w:r>
    </w:p>
    <w:p>
      <w:pPr>
        <w:adjustRightInd w:val="0"/>
        <w:spacing w:line="576" w:lineRule="exact"/>
        <w:ind w:firstLine="600" w:firstLineChars="200"/>
        <w:rPr>
          <w:rFonts w:ascii="仿宋_GB2312" w:eastAsia="仿宋_GB2312"/>
          <w:sz w:val="30"/>
          <w:szCs w:val="30"/>
        </w:rPr>
      </w:pPr>
      <w:r>
        <w:rPr>
          <w:rFonts w:hint="eastAsia" w:ascii="仿宋_GB2312" w:eastAsia="仿宋_GB2312"/>
          <w:sz w:val="30"/>
          <w:szCs w:val="30"/>
        </w:rPr>
        <w:t>整改时限：立行立改，长期坚持</w:t>
      </w:r>
    </w:p>
    <w:p>
      <w:r>
        <w:rPr>
          <w:rFonts w:hint="eastAsia" w:ascii="仿宋_GB2312" w:eastAsia="仿宋_GB2312"/>
          <w:sz w:val="30"/>
          <w:szCs w:val="30"/>
        </w:rPr>
        <w:t>整改情况：（1）根据国家和省统一部署，有序推进我市重点行业用地土壤调查工作，第一阶段基础信息采集和风险筛查工作已完成，即将进入第二阶段初步采样调查阶段。（2）市环保局会同市经信委、市国土局和市规划局联合印发《苏州市污染地块环境管理联动方案》，强化污染地块联动监管。（3）建立苏州市污染地块名录并实行动态更新，目前共有7个地块纳入名录中。（4）苏州溶剂厂原址北区污染土壤治理试点项目列入国家土壤修复试点示范项目，历经两年多的治理修复，于2018年底完成治理修复并通过治理效果评估。该项目作为国内采用原位热脱附治理修复技术的典型地块，省内外领导、专家多次赴地块调研指导，受到诸多好评，成为苏州场地污染治理修复的“样板工程”。今年7月，生态环境部在台州举办土壤污染防治经验交流大会，市土地储备中心作为业主单位受邀专题介绍苏州溶剂厂原址北区污染土壤治理试点项目相关经验，受到广泛关注。（5）按照执行《土壤污染防治行动计划》的相关要求，依法严格污染场地再开发利用项目的环评审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C0CDC"/>
    <w:rsid w:val="00023823"/>
    <w:rsid w:val="00027FF8"/>
    <w:rsid w:val="00142C71"/>
    <w:rsid w:val="00150525"/>
    <w:rsid w:val="00245699"/>
    <w:rsid w:val="002648BB"/>
    <w:rsid w:val="00336A1D"/>
    <w:rsid w:val="003567F3"/>
    <w:rsid w:val="00364806"/>
    <w:rsid w:val="00365A36"/>
    <w:rsid w:val="00367A5D"/>
    <w:rsid w:val="003F6A64"/>
    <w:rsid w:val="004505BE"/>
    <w:rsid w:val="00450699"/>
    <w:rsid w:val="00473AE7"/>
    <w:rsid w:val="00481CC7"/>
    <w:rsid w:val="004B20C9"/>
    <w:rsid w:val="00503062"/>
    <w:rsid w:val="00540B7A"/>
    <w:rsid w:val="005C19D5"/>
    <w:rsid w:val="00604A35"/>
    <w:rsid w:val="006309D7"/>
    <w:rsid w:val="00653F23"/>
    <w:rsid w:val="006B4C26"/>
    <w:rsid w:val="006B628A"/>
    <w:rsid w:val="006E6E48"/>
    <w:rsid w:val="006F6027"/>
    <w:rsid w:val="007A73E1"/>
    <w:rsid w:val="007E1EE9"/>
    <w:rsid w:val="008122FB"/>
    <w:rsid w:val="008D4EF5"/>
    <w:rsid w:val="00956626"/>
    <w:rsid w:val="00964D70"/>
    <w:rsid w:val="009756B7"/>
    <w:rsid w:val="009A478A"/>
    <w:rsid w:val="00A1397C"/>
    <w:rsid w:val="00A16258"/>
    <w:rsid w:val="00A56FE2"/>
    <w:rsid w:val="00A60615"/>
    <w:rsid w:val="00A73C10"/>
    <w:rsid w:val="00B068CB"/>
    <w:rsid w:val="00BB7FBA"/>
    <w:rsid w:val="00BC4698"/>
    <w:rsid w:val="00BD2DD0"/>
    <w:rsid w:val="00C5335A"/>
    <w:rsid w:val="00C623F0"/>
    <w:rsid w:val="00CD2431"/>
    <w:rsid w:val="00D11CD5"/>
    <w:rsid w:val="00D275F3"/>
    <w:rsid w:val="00D457B0"/>
    <w:rsid w:val="00DA4DF1"/>
    <w:rsid w:val="00DD21CD"/>
    <w:rsid w:val="00E8170F"/>
    <w:rsid w:val="00E86821"/>
    <w:rsid w:val="00F442EF"/>
    <w:rsid w:val="00FC0CDC"/>
    <w:rsid w:val="00FC5C15"/>
    <w:rsid w:val="00FF26D9"/>
    <w:rsid w:val="0EBD10CF"/>
    <w:rsid w:val="259B6C5A"/>
    <w:rsid w:val="4AB83724"/>
    <w:rsid w:val="4BBA21FE"/>
    <w:rsid w:val="5A3D55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6"/>
    <w:semiHidden/>
    <w:unhideWhenUsed/>
    <w:qFormat/>
    <w:uiPriority w:val="99"/>
    <w:rPr>
      <w:rFonts w:ascii="宋体" w:eastAsia="宋体"/>
      <w:sz w:val="18"/>
      <w:szCs w:val="18"/>
    </w:rPr>
  </w:style>
  <w:style w:type="paragraph" w:styleId="3">
    <w:name w:val="Date"/>
    <w:basedOn w:val="1"/>
    <w:next w:val="1"/>
    <w:link w:val="12"/>
    <w:semiHidden/>
    <w:unhideWhenUsed/>
    <w:qFormat/>
    <w:uiPriority w:val="99"/>
    <w:pPr>
      <w:ind w:left="100" w:leftChars="2500"/>
    </w:pPr>
  </w:style>
  <w:style w:type="paragraph" w:styleId="4">
    <w:name w:val="Balloon Text"/>
    <w:basedOn w:val="1"/>
    <w:link w:val="17"/>
    <w:semiHidden/>
    <w:unhideWhenUsed/>
    <w:qFormat/>
    <w:uiPriority w:val="99"/>
    <w:rPr>
      <w:sz w:val="18"/>
      <w:szCs w:val="18"/>
    </w:rPr>
  </w:style>
  <w:style w:type="paragraph" w:styleId="5">
    <w:name w:val="footer"/>
    <w:basedOn w:val="1"/>
    <w:link w:val="11"/>
    <w:semiHidden/>
    <w:unhideWhenUsed/>
    <w:qFormat/>
    <w:uiPriority w:val="99"/>
    <w:pPr>
      <w:tabs>
        <w:tab w:val="center" w:pos="4153"/>
        <w:tab w:val="right" w:pos="8306"/>
      </w:tabs>
      <w:snapToGrid w:val="0"/>
      <w:jc w:val="left"/>
    </w:pPr>
    <w:rPr>
      <w:sz w:val="18"/>
      <w:szCs w:val="18"/>
    </w:rPr>
  </w:style>
  <w:style w:type="paragraph" w:styleId="6">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10">
    <w:name w:val="页眉 Char"/>
    <w:basedOn w:val="9"/>
    <w:link w:val="6"/>
    <w:semiHidden/>
    <w:qFormat/>
    <w:uiPriority w:val="99"/>
    <w:rPr>
      <w:sz w:val="18"/>
      <w:szCs w:val="18"/>
    </w:rPr>
  </w:style>
  <w:style w:type="character" w:customStyle="1" w:styleId="11">
    <w:name w:val="页脚 Char"/>
    <w:basedOn w:val="9"/>
    <w:link w:val="5"/>
    <w:semiHidden/>
    <w:qFormat/>
    <w:uiPriority w:val="99"/>
    <w:rPr>
      <w:sz w:val="18"/>
      <w:szCs w:val="18"/>
    </w:rPr>
  </w:style>
  <w:style w:type="character" w:customStyle="1" w:styleId="12">
    <w:name w:val="日期 Char"/>
    <w:basedOn w:val="9"/>
    <w:link w:val="3"/>
    <w:semiHidden/>
    <w:qFormat/>
    <w:uiPriority w:val="99"/>
  </w:style>
  <w:style w:type="character" w:customStyle="1" w:styleId="13">
    <w:name w:val="bjh-p"/>
    <w:basedOn w:val="9"/>
    <w:qFormat/>
    <w:uiPriority w:val="0"/>
  </w:style>
  <w:style w:type="character" w:customStyle="1" w:styleId="14">
    <w:name w:val="fontstyle01"/>
    <w:basedOn w:val="9"/>
    <w:qFormat/>
    <w:uiPriority w:val="99"/>
    <w:rPr>
      <w:rFonts w:ascii="仿宋_GB2312" w:eastAsia="仿宋_GB2312" w:cs="仿宋_GB2312"/>
      <w:color w:val="000000"/>
      <w:sz w:val="32"/>
      <w:szCs w:val="32"/>
    </w:rPr>
  </w:style>
  <w:style w:type="paragraph" w:customStyle="1" w:styleId="15">
    <w:name w:val="Default"/>
    <w:qFormat/>
    <w:uiPriority w:val="99"/>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6">
    <w:name w:val="文档结构图 Char"/>
    <w:basedOn w:val="9"/>
    <w:link w:val="2"/>
    <w:semiHidden/>
    <w:qFormat/>
    <w:uiPriority w:val="99"/>
    <w:rPr>
      <w:rFonts w:ascii="宋体" w:eastAsia="宋体"/>
      <w:sz w:val="18"/>
      <w:szCs w:val="18"/>
    </w:rPr>
  </w:style>
  <w:style w:type="character" w:customStyle="1" w:styleId="17">
    <w:name w:val="批注框文本 Char"/>
    <w:basedOn w:val="9"/>
    <w:link w:val="4"/>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D4E95F-B47A-48EA-B96B-2FD26536C7E4}">
  <ds:schemaRefs/>
</ds:datastoreItem>
</file>

<file path=docProps/app.xml><?xml version="1.0" encoding="utf-8"?>
<Properties xmlns="http://schemas.openxmlformats.org/officeDocument/2006/extended-properties" xmlns:vt="http://schemas.openxmlformats.org/officeDocument/2006/docPropsVTypes">
  <Template>Normal.dotm</Template>
  <Company>Www.SangSan.Cn</Company>
  <Pages>1</Pages>
  <Words>6505</Words>
  <Characters>37085</Characters>
  <Lines>309</Lines>
  <Paragraphs>87</Paragraphs>
  <TotalTime>14</TotalTime>
  <ScaleCrop>false</ScaleCrop>
  <LinksUpToDate>false</LinksUpToDate>
  <CharactersWithSpaces>43503</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2019-12-06T05:08:00Z</dcterms:created>
  <dc:creator>丁中海</dc:creator>
  <cp:lastModifiedBy>心云</cp:lastModifiedBy>
  <dcterms:modified xsi:type="dcterms:W3CDTF">2019-12-09T01:22:35Z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