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0E8BC8" w14:textId="0E937255" w:rsidR="003A64F8" w:rsidRDefault="003A64F8">
      <w:pPr>
        <w:spacing w:line="580" w:lineRule="exact"/>
        <w:jc w:val="center"/>
        <w:rPr>
          <w:rFonts w:ascii="Times New Roman" w:eastAsia="方正小标宋_GBK" w:hAnsi="Times New Roman" w:cs="Times New Roman"/>
          <w:color w:val="000000"/>
          <w:sz w:val="44"/>
          <w:szCs w:val="44"/>
        </w:rPr>
      </w:pPr>
    </w:p>
    <w:p w14:paraId="4995D51C" w14:textId="77777777" w:rsidR="0054286F" w:rsidRPr="00347646" w:rsidRDefault="0054286F">
      <w:pPr>
        <w:spacing w:line="580" w:lineRule="exact"/>
        <w:jc w:val="center"/>
        <w:rPr>
          <w:rFonts w:ascii="Times New Roman" w:eastAsia="方正小标宋_GBK" w:hAnsi="Times New Roman" w:cs="Times New Roman"/>
          <w:color w:val="000000"/>
          <w:sz w:val="44"/>
          <w:szCs w:val="44"/>
        </w:rPr>
      </w:pPr>
    </w:p>
    <w:p w14:paraId="041570F8" w14:textId="77777777" w:rsidR="003A64F8" w:rsidRPr="00347646" w:rsidRDefault="00FD0C38">
      <w:pPr>
        <w:spacing w:line="580" w:lineRule="exact"/>
        <w:jc w:val="center"/>
        <w:rPr>
          <w:rFonts w:ascii="Times New Roman" w:eastAsia="方正小标宋_GBK" w:hAnsi="Times New Roman" w:cs="Times New Roman"/>
          <w:color w:val="000000"/>
          <w:sz w:val="44"/>
          <w:szCs w:val="44"/>
        </w:rPr>
      </w:pPr>
      <w:r w:rsidRPr="00347646">
        <w:rPr>
          <w:rFonts w:ascii="Times New Roman" w:eastAsia="方正小标宋_GBK" w:hAnsi="Times New Roman" w:cs="Times New Roman"/>
          <w:color w:val="000000"/>
          <w:sz w:val="44"/>
          <w:szCs w:val="44"/>
        </w:rPr>
        <w:t>省生态环境厅</w:t>
      </w:r>
      <w:r w:rsidRPr="00347646">
        <w:rPr>
          <w:rFonts w:ascii="Times New Roman" w:eastAsia="方正小标宋_GBK" w:hAnsi="Times New Roman" w:cs="Times New Roman"/>
          <w:color w:val="000000"/>
          <w:sz w:val="44"/>
          <w:szCs w:val="44"/>
        </w:rPr>
        <w:t xml:space="preserve"> </w:t>
      </w:r>
      <w:r w:rsidRPr="00347646">
        <w:rPr>
          <w:rFonts w:ascii="Times New Roman" w:eastAsia="方正小标宋_GBK" w:hAnsi="Times New Roman" w:cs="Times New Roman"/>
          <w:color w:val="000000"/>
          <w:sz w:val="44"/>
          <w:szCs w:val="44"/>
        </w:rPr>
        <w:t>省自然资源厅</w:t>
      </w:r>
    </w:p>
    <w:p w14:paraId="7C05E689" w14:textId="66EDD4D7" w:rsidR="003A64F8" w:rsidRPr="00347646" w:rsidRDefault="00FD0C38">
      <w:pPr>
        <w:spacing w:line="580" w:lineRule="exact"/>
        <w:jc w:val="center"/>
        <w:rPr>
          <w:rFonts w:ascii="Times New Roman" w:eastAsia="方正小标宋_GBK" w:hAnsi="Times New Roman" w:cs="Times New Roman"/>
          <w:sz w:val="44"/>
          <w:szCs w:val="44"/>
        </w:rPr>
      </w:pPr>
      <w:r w:rsidRPr="00347646">
        <w:rPr>
          <w:rFonts w:ascii="Times New Roman" w:eastAsia="方正小标宋_GBK" w:hAnsi="Times New Roman" w:cs="Times New Roman"/>
          <w:sz w:val="44"/>
          <w:szCs w:val="44"/>
        </w:rPr>
        <w:t>关于发布</w:t>
      </w:r>
      <w:r w:rsidR="00A2406A">
        <w:rPr>
          <w:rFonts w:ascii="Times New Roman" w:eastAsia="方正小标宋_GBK" w:hAnsi="Times New Roman" w:cs="Times New Roman"/>
          <w:sz w:val="44"/>
          <w:szCs w:val="44"/>
        </w:rPr>
        <w:t>《</w:t>
      </w:r>
      <w:r w:rsidRPr="00347646">
        <w:rPr>
          <w:rFonts w:ascii="Times New Roman" w:eastAsia="方正小标宋_GBK" w:hAnsi="Times New Roman" w:cs="Times New Roman"/>
          <w:sz w:val="44"/>
          <w:szCs w:val="44"/>
        </w:rPr>
        <w:t>江苏省建设用地土壤污染风险管控和修复名录</w:t>
      </w:r>
      <w:r w:rsidR="00A2406A">
        <w:rPr>
          <w:rFonts w:ascii="Times New Roman" w:eastAsia="方正小标宋_GBK" w:hAnsi="Times New Roman" w:cs="Times New Roman"/>
          <w:sz w:val="44"/>
          <w:szCs w:val="44"/>
        </w:rPr>
        <w:t>》</w:t>
      </w:r>
      <w:r w:rsidR="00FF097D">
        <w:rPr>
          <w:rFonts w:ascii="Times New Roman" w:eastAsia="方正小标宋_GBK" w:hAnsi="Times New Roman" w:cs="Times New Roman" w:hint="eastAsia"/>
          <w:sz w:val="44"/>
          <w:szCs w:val="44"/>
        </w:rPr>
        <w:t>新增纳入地块</w:t>
      </w:r>
      <w:r w:rsidR="004456C1">
        <w:rPr>
          <w:rFonts w:ascii="Times New Roman" w:eastAsia="方正小标宋_GBK" w:hAnsi="Times New Roman" w:cs="Times New Roman" w:hint="eastAsia"/>
          <w:sz w:val="44"/>
          <w:szCs w:val="44"/>
        </w:rPr>
        <w:t>清单</w:t>
      </w:r>
      <w:r w:rsidRPr="00347646">
        <w:rPr>
          <w:rFonts w:ascii="Times New Roman" w:eastAsia="方正小标宋_GBK" w:hAnsi="Times New Roman" w:cs="Times New Roman"/>
          <w:sz w:val="44"/>
          <w:szCs w:val="44"/>
        </w:rPr>
        <w:t>的通告</w:t>
      </w:r>
    </w:p>
    <w:p w14:paraId="096A0A23" w14:textId="77777777" w:rsidR="003A64F8" w:rsidRPr="00347646" w:rsidRDefault="003A64F8">
      <w:pPr>
        <w:widowControl/>
        <w:spacing w:line="580" w:lineRule="exact"/>
        <w:ind w:firstLine="630"/>
        <w:jc w:val="left"/>
        <w:rPr>
          <w:rFonts w:ascii="Times New Roman" w:eastAsia="方正仿宋_GBK" w:hAnsi="Times New Roman" w:cs="Times New Roman"/>
          <w:color w:val="000000"/>
          <w:kern w:val="0"/>
          <w:sz w:val="32"/>
          <w:szCs w:val="32"/>
        </w:rPr>
      </w:pPr>
    </w:p>
    <w:p w14:paraId="13D21B52" w14:textId="57FF8CA3" w:rsidR="003A64F8" w:rsidRPr="00961251" w:rsidRDefault="00FD0C38" w:rsidP="00FF097D">
      <w:pPr>
        <w:widowControl/>
        <w:spacing w:line="580" w:lineRule="exact"/>
        <w:ind w:firstLine="630"/>
        <w:rPr>
          <w:rFonts w:ascii="Times New Roman" w:eastAsia="方正仿宋_GBK" w:hAnsi="Times New Roman" w:cs="Times New Roman"/>
          <w:color w:val="0D0D0D" w:themeColor="text1" w:themeTint="F2"/>
          <w:sz w:val="32"/>
          <w:szCs w:val="32"/>
        </w:rPr>
      </w:pPr>
      <w:r w:rsidRPr="00347646">
        <w:rPr>
          <w:rFonts w:ascii="Times New Roman" w:eastAsia="方正仿宋_GBK" w:hAnsi="Times New Roman" w:cs="Times New Roman"/>
          <w:kern w:val="0"/>
          <w:sz w:val="32"/>
          <w:szCs w:val="32"/>
        </w:rPr>
        <w:t>根据《中华人民共和国土壤污染防治法》《建设用地土壤污染风险管控和修复名录及修复施工相关信息公开工作指南》（生态环境部公告</w:t>
      </w:r>
      <w:r w:rsidRPr="00347646">
        <w:rPr>
          <w:rFonts w:ascii="Times New Roman" w:eastAsia="方正仿宋_GBK" w:hAnsi="Times New Roman" w:cs="Times New Roman"/>
          <w:kern w:val="0"/>
          <w:sz w:val="32"/>
          <w:szCs w:val="32"/>
        </w:rPr>
        <w:t>2021</w:t>
      </w:r>
      <w:r w:rsidRPr="00347646">
        <w:rPr>
          <w:rFonts w:ascii="Times New Roman" w:eastAsia="方正仿宋_GBK" w:hAnsi="Times New Roman" w:cs="Times New Roman"/>
          <w:kern w:val="0"/>
          <w:sz w:val="32"/>
          <w:szCs w:val="32"/>
        </w:rPr>
        <w:t>年第</w:t>
      </w:r>
      <w:r w:rsidRPr="00347646">
        <w:rPr>
          <w:rFonts w:ascii="Times New Roman" w:eastAsia="方正仿宋_GBK" w:hAnsi="Times New Roman" w:cs="Times New Roman"/>
          <w:kern w:val="0"/>
          <w:sz w:val="32"/>
          <w:szCs w:val="32"/>
        </w:rPr>
        <w:t>71</w:t>
      </w:r>
      <w:r w:rsidRPr="00347646">
        <w:rPr>
          <w:rFonts w:ascii="Times New Roman" w:eastAsia="方正仿宋_GBK" w:hAnsi="Times New Roman" w:cs="Times New Roman"/>
          <w:kern w:val="0"/>
          <w:sz w:val="32"/>
          <w:szCs w:val="32"/>
        </w:rPr>
        <w:t>号）关于建设用地土壤污染风险管控和修复名录信息公开要求，</w:t>
      </w:r>
      <w:r w:rsidRPr="00347646">
        <w:rPr>
          <w:rFonts w:ascii="Times New Roman" w:eastAsia="方正仿宋_GBK" w:hAnsi="Times New Roman" w:cs="Times New Roman"/>
          <w:color w:val="000000"/>
          <w:kern w:val="0"/>
          <w:sz w:val="32"/>
          <w:szCs w:val="32"/>
        </w:rPr>
        <w:t>结合近期开展的建设用地土壤污染风险评估及评审情况，</w:t>
      </w:r>
      <w:r w:rsidR="00FF097D">
        <w:rPr>
          <w:rFonts w:ascii="Times New Roman" w:eastAsia="方正仿宋_GBK" w:hAnsi="Times New Roman" w:cs="Times New Roman" w:hint="eastAsia"/>
          <w:color w:val="000000"/>
          <w:kern w:val="0"/>
          <w:sz w:val="32"/>
          <w:szCs w:val="32"/>
        </w:rPr>
        <w:t>现</w:t>
      </w:r>
      <w:r w:rsidRPr="00961251">
        <w:rPr>
          <w:rFonts w:ascii="Times New Roman" w:eastAsia="方正仿宋_GBK" w:hAnsi="Times New Roman" w:cs="Times New Roman"/>
          <w:color w:val="0D0D0D" w:themeColor="text1" w:themeTint="F2"/>
          <w:sz w:val="32"/>
          <w:szCs w:val="32"/>
        </w:rPr>
        <w:t>将</w:t>
      </w:r>
      <w:r w:rsidR="0097198A" w:rsidRPr="00A30FF0">
        <w:rPr>
          <w:rFonts w:ascii="Times New Roman" w:eastAsia="方正仿宋_GBK" w:hAnsi="Times New Roman" w:cs="Times New Roman" w:hint="eastAsia"/>
          <w:color w:val="0D0D0D" w:themeColor="text1" w:themeTint="F2"/>
          <w:sz w:val="32"/>
          <w:szCs w:val="32"/>
        </w:rPr>
        <w:t>原江苏华明地块</w:t>
      </w:r>
      <w:r w:rsidRPr="00A30FF0">
        <w:rPr>
          <w:rFonts w:ascii="Times New Roman" w:eastAsia="方正仿宋_GBK" w:hAnsi="Times New Roman" w:cs="Times New Roman"/>
          <w:color w:val="0D0D0D" w:themeColor="text1" w:themeTint="F2"/>
          <w:sz w:val="32"/>
          <w:szCs w:val="32"/>
        </w:rPr>
        <w:t>等</w:t>
      </w:r>
      <w:r w:rsidR="00A30FF0" w:rsidRPr="00A30FF0">
        <w:rPr>
          <w:rFonts w:ascii="Times New Roman" w:eastAsia="方正仿宋_GBK" w:hAnsi="Times New Roman" w:cs="Times New Roman"/>
          <w:color w:val="0D0D0D" w:themeColor="text1" w:themeTint="F2"/>
          <w:sz w:val="32"/>
          <w:szCs w:val="32"/>
        </w:rPr>
        <w:t>5</w:t>
      </w:r>
      <w:r w:rsidRPr="00A30FF0">
        <w:rPr>
          <w:rFonts w:ascii="Times New Roman" w:eastAsia="方正仿宋_GBK" w:hAnsi="Times New Roman" w:cs="Times New Roman"/>
          <w:color w:val="0D0D0D" w:themeColor="text1" w:themeTint="F2"/>
          <w:sz w:val="32"/>
          <w:szCs w:val="32"/>
        </w:rPr>
        <w:t>个</w:t>
      </w:r>
      <w:r w:rsidRPr="00961251">
        <w:rPr>
          <w:rFonts w:ascii="Times New Roman" w:eastAsia="方正仿宋_GBK" w:hAnsi="Times New Roman" w:cs="Times New Roman"/>
          <w:color w:val="0D0D0D" w:themeColor="text1" w:themeTint="F2"/>
          <w:sz w:val="32"/>
          <w:szCs w:val="32"/>
        </w:rPr>
        <w:t>地块新增</w:t>
      </w:r>
      <w:r w:rsidR="00C6348D">
        <w:rPr>
          <w:rFonts w:ascii="Times New Roman" w:eastAsia="方正仿宋_GBK" w:hAnsi="Times New Roman" w:cs="Times New Roman" w:hint="eastAsia"/>
          <w:color w:val="0D0D0D" w:themeColor="text1" w:themeTint="F2"/>
          <w:sz w:val="32"/>
          <w:szCs w:val="32"/>
        </w:rPr>
        <w:t>纳入</w:t>
      </w:r>
      <w:r w:rsidRPr="00961251">
        <w:rPr>
          <w:rFonts w:ascii="Times New Roman" w:eastAsia="方正仿宋_GBK" w:hAnsi="Times New Roman" w:cs="Times New Roman"/>
          <w:color w:val="0D0D0D" w:themeColor="text1" w:themeTint="F2"/>
          <w:sz w:val="32"/>
          <w:szCs w:val="32"/>
        </w:rPr>
        <w:t>名录管理。</w:t>
      </w:r>
    </w:p>
    <w:p w14:paraId="613817EE" w14:textId="77777777" w:rsidR="003A64F8" w:rsidRPr="0042692A" w:rsidRDefault="003A64F8">
      <w:pPr>
        <w:widowControl/>
        <w:spacing w:line="580" w:lineRule="exact"/>
        <w:ind w:firstLineChars="200" w:firstLine="640"/>
        <w:jc w:val="left"/>
        <w:rPr>
          <w:rFonts w:ascii="Times New Roman" w:eastAsia="方正仿宋_GBK" w:hAnsi="Times New Roman" w:cs="Times New Roman"/>
          <w:color w:val="000000"/>
          <w:kern w:val="0"/>
          <w:sz w:val="32"/>
          <w:szCs w:val="32"/>
        </w:rPr>
      </w:pPr>
    </w:p>
    <w:p w14:paraId="1B09C876" w14:textId="5CBB6F78" w:rsidR="003A64F8" w:rsidRPr="00347646" w:rsidRDefault="00FD0C38" w:rsidP="00E53942">
      <w:pPr>
        <w:widowControl/>
        <w:spacing w:line="580" w:lineRule="exact"/>
        <w:ind w:leftChars="304" w:left="1438" w:hangingChars="250" w:hanging="800"/>
        <w:jc w:val="left"/>
        <w:rPr>
          <w:rFonts w:ascii="Times New Roman" w:eastAsia="方正仿宋_GBK" w:hAnsi="Times New Roman" w:cs="Times New Roman"/>
          <w:color w:val="000000"/>
          <w:kern w:val="0"/>
          <w:sz w:val="32"/>
          <w:szCs w:val="32"/>
        </w:rPr>
      </w:pPr>
      <w:r w:rsidRPr="00347646">
        <w:rPr>
          <w:rFonts w:ascii="Times New Roman" w:eastAsia="方正仿宋_GBK" w:hAnsi="Times New Roman" w:cs="Times New Roman"/>
          <w:color w:val="000000"/>
          <w:kern w:val="0"/>
          <w:sz w:val="32"/>
          <w:szCs w:val="32"/>
        </w:rPr>
        <w:t>附件：</w:t>
      </w:r>
      <w:r w:rsidR="007D4BC5">
        <w:rPr>
          <w:rFonts w:ascii="Times New Roman" w:eastAsia="方正仿宋_GBK" w:hAnsi="Times New Roman" w:cs="Times New Roman"/>
          <w:color w:val="000000"/>
          <w:kern w:val="0"/>
          <w:sz w:val="32"/>
          <w:szCs w:val="32"/>
        </w:rPr>
        <w:t>《</w:t>
      </w:r>
      <w:r w:rsidRPr="00347646">
        <w:rPr>
          <w:rFonts w:ascii="Times New Roman" w:eastAsia="方正仿宋_GBK" w:hAnsi="Times New Roman" w:cs="Times New Roman"/>
          <w:color w:val="000000"/>
          <w:kern w:val="0"/>
          <w:sz w:val="32"/>
          <w:szCs w:val="32"/>
        </w:rPr>
        <w:t>江苏省建设用地土壤污染风险管控和修复名录</w:t>
      </w:r>
      <w:r w:rsidR="007D4BC5">
        <w:rPr>
          <w:rFonts w:ascii="Times New Roman" w:eastAsia="方正仿宋_GBK" w:hAnsi="Times New Roman" w:cs="Times New Roman"/>
          <w:color w:val="000000"/>
          <w:kern w:val="0"/>
          <w:sz w:val="32"/>
          <w:szCs w:val="32"/>
        </w:rPr>
        <w:t>》</w:t>
      </w:r>
      <w:r w:rsidR="00125940">
        <w:rPr>
          <w:rFonts w:ascii="Times New Roman" w:eastAsia="方正仿宋_GBK" w:hAnsi="Times New Roman" w:cs="Times New Roman" w:hint="eastAsia"/>
          <w:color w:val="000000"/>
          <w:kern w:val="0"/>
          <w:sz w:val="32"/>
          <w:szCs w:val="32"/>
        </w:rPr>
        <w:t>新增纳入地块</w:t>
      </w:r>
    </w:p>
    <w:p w14:paraId="22E60511" w14:textId="77777777" w:rsidR="003A64F8" w:rsidRPr="00347646" w:rsidRDefault="003A64F8">
      <w:pPr>
        <w:spacing w:line="580" w:lineRule="exact"/>
        <w:ind w:firstLineChars="400" w:firstLine="1280"/>
        <w:rPr>
          <w:rFonts w:ascii="Times New Roman" w:eastAsia="方正仿宋_GBK" w:hAnsi="Times New Roman" w:cs="Times New Roman"/>
          <w:color w:val="000000"/>
          <w:sz w:val="32"/>
          <w:szCs w:val="32"/>
        </w:rPr>
      </w:pPr>
    </w:p>
    <w:p w14:paraId="6D5D172B" w14:textId="77777777" w:rsidR="003A64F8" w:rsidRPr="00347646" w:rsidRDefault="00FD0C38">
      <w:pPr>
        <w:spacing w:line="580" w:lineRule="exact"/>
        <w:ind w:firstLineChars="400" w:firstLine="1280"/>
        <w:rPr>
          <w:rFonts w:ascii="Times New Roman" w:eastAsia="方正仿宋_GBK" w:hAnsi="Times New Roman" w:cs="Times New Roman"/>
          <w:color w:val="000000"/>
          <w:sz w:val="32"/>
          <w:szCs w:val="32"/>
        </w:rPr>
      </w:pPr>
      <w:r w:rsidRPr="00347646">
        <w:rPr>
          <w:rFonts w:ascii="Times New Roman" w:eastAsia="方正仿宋_GBK" w:hAnsi="Times New Roman" w:cs="Times New Roman"/>
          <w:color w:val="000000"/>
          <w:sz w:val="32"/>
          <w:szCs w:val="32"/>
        </w:rPr>
        <w:t>江苏省生态环境厅</w:t>
      </w:r>
      <w:r w:rsidRPr="00347646">
        <w:rPr>
          <w:rFonts w:ascii="Times New Roman" w:eastAsia="方正仿宋_GBK" w:hAnsi="Times New Roman" w:cs="Times New Roman"/>
          <w:color w:val="000000"/>
          <w:sz w:val="32"/>
          <w:szCs w:val="32"/>
        </w:rPr>
        <w:t xml:space="preserve">          </w:t>
      </w:r>
      <w:r w:rsidRPr="00347646">
        <w:rPr>
          <w:rFonts w:ascii="Times New Roman" w:eastAsia="方正仿宋_GBK" w:hAnsi="Times New Roman" w:cs="Times New Roman"/>
          <w:color w:val="000000"/>
          <w:sz w:val="32"/>
          <w:szCs w:val="32"/>
        </w:rPr>
        <w:t>江苏省自然资源厅</w:t>
      </w:r>
    </w:p>
    <w:p w14:paraId="274EBD17" w14:textId="3CA52751" w:rsidR="003A64F8" w:rsidRPr="00347646" w:rsidRDefault="00FD0C38">
      <w:pPr>
        <w:spacing w:line="580" w:lineRule="exact"/>
        <w:rPr>
          <w:rFonts w:ascii="Times New Roman" w:eastAsia="方正仿宋_GBK" w:hAnsi="Times New Roman" w:cs="Times New Roman"/>
          <w:color w:val="000000"/>
          <w:sz w:val="32"/>
          <w:szCs w:val="32"/>
        </w:rPr>
        <w:sectPr w:rsidR="003A64F8" w:rsidRPr="00347646" w:rsidSect="008B2427">
          <w:footerReference w:type="even" r:id="rId7"/>
          <w:footerReference w:type="default" r:id="rId8"/>
          <w:footerReference w:type="first" r:id="rId9"/>
          <w:pgSz w:w="11906" w:h="16838"/>
          <w:pgMar w:top="1814" w:right="1531" w:bottom="1985" w:left="1531" w:header="720" w:footer="1474" w:gutter="0"/>
          <w:pgNumType w:start="1"/>
          <w:cols w:space="720"/>
          <w:titlePg/>
          <w:docGrid w:type="lines" w:linePitch="312"/>
        </w:sectPr>
      </w:pPr>
      <w:r w:rsidRPr="00347646">
        <w:rPr>
          <w:rFonts w:ascii="Times New Roman" w:eastAsia="方正仿宋_GBK" w:hAnsi="Times New Roman" w:cs="Times New Roman"/>
          <w:color w:val="000000"/>
          <w:sz w:val="32"/>
          <w:szCs w:val="32"/>
        </w:rPr>
        <w:t xml:space="preserve">                                   202</w:t>
      </w:r>
      <w:r w:rsidR="008B2427">
        <w:rPr>
          <w:rFonts w:ascii="Times New Roman" w:eastAsia="方正仿宋_GBK" w:hAnsi="Times New Roman" w:cs="Times New Roman" w:hint="eastAsia"/>
          <w:color w:val="000000"/>
          <w:sz w:val="32"/>
          <w:szCs w:val="32"/>
        </w:rPr>
        <w:t>3</w:t>
      </w:r>
      <w:r w:rsidRPr="00347646">
        <w:rPr>
          <w:rFonts w:ascii="Times New Roman" w:eastAsia="方正仿宋_GBK" w:hAnsi="Times New Roman" w:cs="Times New Roman"/>
          <w:color w:val="000000"/>
          <w:sz w:val="32"/>
          <w:szCs w:val="32"/>
        </w:rPr>
        <w:t>年</w:t>
      </w:r>
      <w:r w:rsidR="0016003A">
        <w:rPr>
          <w:rFonts w:ascii="Times New Roman" w:eastAsia="方正仿宋_GBK" w:hAnsi="Times New Roman" w:cs="Times New Roman"/>
          <w:color w:val="000000"/>
          <w:sz w:val="32"/>
          <w:szCs w:val="32"/>
        </w:rPr>
        <w:t>9</w:t>
      </w:r>
      <w:r w:rsidRPr="00347646">
        <w:rPr>
          <w:rFonts w:ascii="Times New Roman" w:eastAsia="方正仿宋_GBK" w:hAnsi="Times New Roman" w:cs="Times New Roman"/>
          <w:color w:val="000000"/>
          <w:sz w:val="32"/>
          <w:szCs w:val="32"/>
        </w:rPr>
        <w:t>月</w:t>
      </w:r>
      <w:r w:rsidRPr="00347646">
        <w:rPr>
          <w:rFonts w:ascii="Times New Roman" w:eastAsia="方正仿宋_GBK" w:hAnsi="Times New Roman" w:cs="Times New Roman"/>
          <w:color w:val="000000"/>
          <w:sz w:val="32"/>
          <w:szCs w:val="32"/>
        </w:rPr>
        <w:t xml:space="preserve"> </w:t>
      </w:r>
      <w:r w:rsidRPr="00347646">
        <w:rPr>
          <w:rFonts w:ascii="Times New Roman" w:eastAsia="方正仿宋_GBK" w:hAnsi="Times New Roman" w:cs="Times New Roman"/>
          <w:color w:val="000000"/>
          <w:sz w:val="32"/>
          <w:szCs w:val="32"/>
        </w:rPr>
        <w:t>日</w:t>
      </w:r>
    </w:p>
    <w:p w14:paraId="12B8E790" w14:textId="46EAEE6A" w:rsidR="003A64F8" w:rsidRPr="00347646" w:rsidRDefault="00FD0C38">
      <w:pPr>
        <w:widowControl/>
        <w:spacing w:line="420" w:lineRule="atLeast"/>
        <w:ind w:right="465"/>
        <w:rPr>
          <w:rFonts w:ascii="Times New Roman" w:eastAsia="黑体" w:hAnsi="Times New Roman" w:cs="Times New Roman"/>
          <w:color w:val="000000"/>
          <w:kern w:val="0"/>
          <w:sz w:val="32"/>
          <w:szCs w:val="32"/>
        </w:rPr>
      </w:pPr>
      <w:r w:rsidRPr="00347646">
        <w:rPr>
          <w:rFonts w:ascii="Times New Roman" w:eastAsia="黑体" w:hAnsi="Times New Roman" w:cs="Times New Roman"/>
          <w:color w:val="000000"/>
          <w:kern w:val="0"/>
          <w:sz w:val="32"/>
          <w:szCs w:val="32"/>
        </w:rPr>
        <w:lastRenderedPageBreak/>
        <w:t>附件</w:t>
      </w:r>
    </w:p>
    <w:p w14:paraId="5A98285F" w14:textId="3A0C7E2A" w:rsidR="003A64F8" w:rsidRPr="008B2427" w:rsidRDefault="007D4BC5">
      <w:pPr>
        <w:widowControl/>
        <w:spacing w:line="420" w:lineRule="atLeast"/>
        <w:jc w:val="center"/>
        <w:rPr>
          <w:rFonts w:ascii="Times New Roman" w:eastAsia="方正小标宋_GBK" w:hAnsi="Times New Roman" w:cs="Times New Roman"/>
          <w:color w:val="4A4949"/>
          <w:kern w:val="0"/>
          <w:sz w:val="52"/>
          <w:szCs w:val="44"/>
        </w:rPr>
      </w:pPr>
      <w:r>
        <w:rPr>
          <w:rFonts w:ascii="Times New Roman" w:eastAsia="方正小标宋_GBK" w:hAnsi="Times New Roman" w:cs="Times New Roman"/>
          <w:color w:val="000000"/>
          <w:kern w:val="0"/>
          <w:sz w:val="44"/>
          <w:szCs w:val="36"/>
        </w:rPr>
        <w:t>《</w:t>
      </w:r>
      <w:r w:rsidR="00FD0C38" w:rsidRPr="008B2427">
        <w:rPr>
          <w:rFonts w:ascii="Times New Roman" w:eastAsia="方正小标宋_GBK" w:hAnsi="Times New Roman" w:cs="Times New Roman"/>
          <w:color w:val="000000"/>
          <w:kern w:val="0"/>
          <w:sz w:val="44"/>
          <w:szCs w:val="36"/>
        </w:rPr>
        <w:t>江苏省建设用地土壤污染风险管控和修复名录</w:t>
      </w:r>
      <w:r>
        <w:rPr>
          <w:rFonts w:ascii="Times New Roman" w:eastAsia="方正小标宋_GBK" w:hAnsi="Times New Roman" w:cs="Times New Roman"/>
          <w:color w:val="000000"/>
          <w:kern w:val="0"/>
          <w:sz w:val="44"/>
          <w:szCs w:val="36"/>
        </w:rPr>
        <w:t>》</w:t>
      </w:r>
      <w:r w:rsidR="00AA5521">
        <w:rPr>
          <w:rFonts w:ascii="Times New Roman" w:eastAsia="方正小标宋_GBK" w:hAnsi="Times New Roman" w:cs="Times New Roman" w:hint="eastAsia"/>
          <w:color w:val="000000"/>
          <w:kern w:val="0"/>
          <w:sz w:val="44"/>
          <w:szCs w:val="36"/>
        </w:rPr>
        <w:t>新增纳入地块</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
        <w:gridCol w:w="952"/>
        <w:gridCol w:w="646"/>
        <w:gridCol w:w="933"/>
        <w:gridCol w:w="1420"/>
        <w:gridCol w:w="891"/>
        <w:gridCol w:w="910"/>
        <w:gridCol w:w="1035"/>
        <w:gridCol w:w="1273"/>
        <w:gridCol w:w="1437"/>
        <w:gridCol w:w="1063"/>
        <w:gridCol w:w="1063"/>
        <w:gridCol w:w="1063"/>
        <w:gridCol w:w="936"/>
      </w:tblGrid>
      <w:tr w:rsidR="001D132B" w:rsidRPr="001D132B" w14:paraId="19D3C219" w14:textId="77777777" w:rsidTr="006D0006">
        <w:trPr>
          <w:cantSplit/>
          <w:trHeight w:val="780"/>
          <w:tblHeader/>
          <w:jc w:val="center"/>
        </w:trPr>
        <w:tc>
          <w:tcPr>
            <w:tcW w:w="195" w:type="pct"/>
            <w:vMerge w:val="restart"/>
            <w:vAlign w:val="center"/>
          </w:tcPr>
          <w:p w14:paraId="04750BAC" w14:textId="77777777" w:rsidR="001D132B" w:rsidRPr="001D132B" w:rsidRDefault="001D132B" w:rsidP="006D0006">
            <w:pPr>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序号</w:t>
            </w:r>
          </w:p>
        </w:tc>
        <w:tc>
          <w:tcPr>
            <w:tcW w:w="2029" w:type="pct"/>
            <w:gridSpan w:val="6"/>
            <w:shd w:val="clear" w:color="auto" w:fill="auto"/>
            <w:vAlign w:val="center"/>
          </w:tcPr>
          <w:p w14:paraId="194D6987"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hint="eastAsia"/>
                <w:b/>
                <w:bCs/>
                <w:kern w:val="0"/>
                <w:sz w:val="18"/>
                <w:szCs w:val="18"/>
              </w:rPr>
              <w:t>地块基本信息</w:t>
            </w:r>
          </w:p>
        </w:tc>
        <w:tc>
          <w:tcPr>
            <w:tcW w:w="2071" w:type="pct"/>
            <w:gridSpan w:val="5"/>
            <w:vAlign w:val="center"/>
          </w:tcPr>
          <w:p w14:paraId="49D621AE"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hint="eastAsia"/>
                <w:b/>
                <w:bCs/>
                <w:kern w:val="0"/>
                <w:sz w:val="18"/>
                <w:szCs w:val="18"/>
              </w:rPr>
              <w:t>风险管控或修复情况</w:t>
            </w:r>
          </w:p>
        </w:tc>
        <w:tc>
          <w:tcPr>
            <w:tcW w:w="375" w:type="pct"/>
            <w:vMerge w:val="restart"/>
            <w:shd w:val="clear" w:color="auto" w:fill="auto"/>
            <w:vAlign w:val="center"/>
          </w:tcPr>
          <w:p w14:paraId="36D6EE8C"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风险评估报告</w:t>
            </w:r>
          </w:p>
          <w:p w14:paraId="6E8A3EA2" w14:textId="77777777" w:rsidR="001D132B" w:rsidRPr="001D132B" w:rsidRDefault="001D132B" w:rsidP="006D0006">
            <w:pPr>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编制单位</w:t>
            </w:r>
          </w:p>
        </w:tc>
        <w:tc>
          <w:tcPr>
            <w:tcW w:w="330" w:type="pct"/>
            <w:vMerge w:val="restart"/>
            <w:vAlign w:val="center"/>
          </w:tcPr>
          <w:p w14:paraId="4891BB85" w14:textId="77777777" w:rsidR="001D132B" w:rsidRPr="001D132B" w:rsidRDefault="001D132B" w:rsidP="006D0006">
            <w:pPr>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纳入日期</w:t>
            </w:r>
          </w:p>
        </w:tc>
      </w:tr>
      <w:tr w:rsidR="001D132B" w:rsidRPr="001D132B" w14:paraId="30D88EDD" w14:textId="77777777" w:rsidTr="006D0006">
        <w:trPr>
          <w:cantSplit/>
          <w:trHeight w:val="780"/>
          <w:tblHeader/>
          <w:jc w:val="center"/>
        </w:trPr>
        <w:tc>
          <w:tcPr>
            <w:tcW w:w="195" w:type="pct"/>
            <w:vMerge/>
            <w:vAlign w:val="center"/>
          </w:tcPr>
          <w:p w14:paraId="6BC9F852"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p>
        </w:tc>
        <w:tc>
          <w:tcPr>
            <w:tcW w:w="336" w:type="pct"/>
            <w:shd w:val="clear" w:color="auto" w:fill="auto"/>
            <w:vAlign w:val="center"/>
          </w:tcPr>
          <w:p w14:paraId="3E484751"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地块名称</w:t>
            </w:r>
          </w:p>
        </w:tc>
        <w:tc>
          <w:tcPr>
            <w:tcW w:w="228" w:type="pct"/>
            <w:shd w:val="clear" w:color="auto" w:fill="auto"/>
            <w:vAlign w:val="center"/>
          </w:tcPr>
          <w:p w14:paraId="75E4CD0F"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所在市</w:t>
            </w:r>
          </w:p>
        </w:tc>
        <w:tc>
          <w:tcPr>
            <w:tcW w:w="329" w:type="pct"/>
            <w:shd w:val="clear" w:color="auto" w:fill="auto"/>
            <w:vAlign w:val="center"/>
          </w:tcPr>
          <w:p w14:paraId="659BA219"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详细地址</w:t>
            </w:r>
          </w:p>
        </w:tc>
        <w:tc>
          <w:tcPr>
            <w:tcW w:w="501" w:type="pct"/>
            <w:shd w:val="clear" w:color="auto" w:fill="auto"/>
            <w:vAlign w:val="center"/>
          </w:tcPr>
          <w:p w14:paraId="1EA6776B"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四至范围</w:t>
            </w:r>
          </w:p>
        </w:tc>
        <w:tc>
          <w:tcPr>
            <w:tcW w:w="314" w:type="pct"/>
            <w:shd w:val="clear" w:color="auto" w:fill="auto"/>
            <w:vAlign w:val="center"/>
          </w:tcPr>
          <w:p w14:paraId="734011A5" w14:textId="4E2D3F98"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地块面积（</w:t>
            </w:r>
            <w:r w:rsidRPr="001D132B">
              <w:rPr>
                <w:rFonts w:ascii="Times New Roman" w:hAnsi="Times New Roman" w:cs="Times New Roman"/>
                <w:b/>
                <w:bCs/>
                <w:kern w:val="0"/>
                <w:sz w:val="18"/>
                <w:szCs w:val="18"/>
              </w:rPr>
              <w:t>m</w:t>
            </w:r>
            <w:r w:rsidRPr="001D132B">
              <w:rPr>
                <w:rFonts w:ascii="Times New Roman" w:hAnsi="Times New Roman" w:cs="Times New Roman"/>
                <w:b/>
                <w:bCs/>
                <w:kern w:val="0"/>
                <w:sz w:val="18"/>
                <w:szCs w:val="18"/>
                <w:vertAlign w:val="superscript"/>
              </w:rPr>
              <w:t>2</w:t>
            </w:r>
            <w:r w:rsidR="00042223">
              <w:rPr>
                <w:rFonts w:ascii="Times New Roman" w:hAnsi="Times New Roman" w:cs="Times New Roman" w:hint="eastAsia"/>
                <w:b/>
                <w:bCs/>
                <w:kern w:val="0"/>
                <w:sz w:val="18"/>
                <w:szCs w:val="18"/>
              </w:rPr>
              <w:t>）</w:t>
            </w:r>
          </w:p>
        </w:tc>
        <w:tc>
          <w:tcPr>
            <w:tcW w:w="321" w:type="pct"/>
            <w:shd w:val="clear" w:color="auto" w:fill="auto"/>
            <w:vAlign w:val="center"/>
          </w:tcPr>
          <w:p w14:paraId="7BF1D59B"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土地使用权人</w:t>
            </w:r>
          </w:p>
        </w:tc>
        <w:tc>
          <w:tcPr>
            <w:tcW w:w="365" w:type="pct"/>
            <w:vAlign w:val="center"/>
          </w:tcPr>
          <w:p w14:paraId="079CA674"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hint="eastAsia"/>
                <w:b/>
                <w:bCs/>
                <w:kern w:val="0"/>
                <w:sz w:val="18"/>
                <w:szCs w:val="18"/>
              </w:rPr>
              <w:t>进展情况</w:t>
            </w:r>
            <w:r w:rsidRPr="001D132B">
              <w:rPr>
                <w:rFonts w:ascii="Times New Roman" w:hAnsi="Times New Roman" w:cs="Times New Roman" w:hint="eastAsia"/>
                <w:b/>
                <w:bCs/>
                <w:kern w:val="0"/>
                <w:sz w:val="18"/>
                <w:szCs w:val="18"/>
              </w:rPr>
              <w:t>/</w:t>
            </w:r>
            <w:r w:rsidRPr="001D132B">
              <w:rPr>
                <w:rFonts w:ascii="Times New Roman" w:hAnsi="Times New Roman" w:cs="Times New Roman" w:hint="eastAsia"/>
                <w:b/>
                <w:bCs/>
                <w:kern w:val="0"/>
                <w:sz w:val="18"/>
                <w:szCs w:val="18"/>
              </w:rPr>
              <w:t>所在阶段</w:t>
            </w:r>
          </w:p>
        </w:tc>
        <w:tc>
          <w:tcPr>
            <w:tcW w:w="449" w:type="pct"/>
            <w:shd w:val="clear" w:color="auto" w:fill="auto"/>
            <w:vAlign w:val="center"/>
          </w:tcPr>
          <w:p w14:paraId="1FAA6F75"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风险管控或修复目标</w:t>
            </w:r>
          </w:p>
        </w:tc>
        <w:tc>
          <w:tcPr>
            <w:tcW w:w="507" w:type="pct"/>
            <w:vAlign w:val="center"/>
          </w:tcPr>
          <w:p w14:paraId="6882A1A2"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风险管控或修复</w:t>
            </w:r>
            <w:r w:rsidRPr="001D132B">
              <w:rPr>
                <w:rFonts w:ascii="Times New Roman" w:hAnsi="Times New Roman" w:cs="Times New Roman" w:hint="eastAsia"/>
                <w:b/>
                <w:bCs/>
                <w:kern w:val="0"/>
                <w:sz w:val="18"/>
                <w:szCs w:val="18"/>
              </w:rPr>
              <w:t>方案编制单位</w:t>
            </w:r>
          </w:p>
        </w:tc>
        <w:tc>
          <w:tcPr>
            <w:tcW w:w="375" w:type="pct"/>
            <w:vAlign w:val="center"/>
          </w:tcPr>
          <w:p w14:paraId="767FC4A6"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b/>
                <w:bCs/>
                <w:kern w:val="0"/>
                <w:sz w:val="18"/>
                <w:szCs w:val="18"/>
              </w:rPr>
              <w:t>风险管控或修复</w:t>
            </w:r>
            <w:r w:rsidRPr="001D132B">
              <w:rPr>
                <w:rFonts w:ascii="Times New Roman" w:hAnsi="Times New Roman" w:cs="Times New Roman" w:hint="eastAsia"/>
                <w:b/>
                <w:bCs/>
                <w:kern w:val="0"/>
                <w:sz w:val="18"/>
                <w:szCs w:val="18"/>
              </w:rPr>
              <w:t>单位</w:t>
            </w:r>
          </w:p>
        </w:tc>
        <w:tc>
          <w:tcPr>
            <w:tcW w:w="375" w:type="pct"/>
            <w:vAlign w:val="center"/>
          </w:tcPr>
          <w:p w14:paraId="1EA81DBA"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r w:rsidRPr="001D132B">
              <w:rPr>
                <w:rFonts w:ascii="Times New Roman" w:hAnsi="Times New Roman" w:cs="Times New Roman" w:hint="eastAsia"/>
                <w:b/>
                <w:bCs/>
                <w:kern w:val="0"/>
                <w:sz w:val="18"/>
                <w:szCs w:val="18"/>
              </w:rPr>
              <w:t>风险管控或修复委托人</w:t>
            </w:r>
          </w:p>
        </w:tc>
        <w:tc>
          <w:tcPr>
            <w:tcW w:w="375" w:type="pct"/>
            <w:vMerge/>
            <w:shd w:val="clear" w:color="auto" w:fill="auto"/>
            <w:vAlign w:val="center"/>
          </w:tcPr>
          <w:p w14:paraId="32892124"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p>
        </w:tc>
        <w:tc>
          <w:tcPr>
            <w:tcW w:w="330" w:type="pct"/>
            <w:vMerge/>
            <w:vAlign w:val="center"/>
          </w:tcPr>
          <w:p w14:paraId="51C9413C" w14:textId="77777777" w:rsidR="001D132B" w:rsidRPr="001D132B" w:rsidRDefault="001D132B" w:rsidP="006D0006">
            <w:pPr>
              <w:widowControl/>
              <w:spacing w:line="240" w:lineRule="exact"/>
              <w:jc w:val="center"/>
              <w:rPr>
                <w:rFonts w:ascii="Times New Roman" w:hAnsi="Times New Roman" w:cs="Times New Roman"/>
                <w:b/>
                <w:bCs/>
                <w:kern w:val="0"/>
                <w:sz w:val="18"/>
                <w:szCs w:val="18"/>
              </w:rPr>
            </w:pPr>
          </w:p>
        </w:tc>
      </w:tr>
      <w:tr w:rsidR="001D132B" w:rsidRPr="001D132B" w14:paraId="24EB4D24" w14:textId="77777777" w:rsidTr="006D0006">
        <w:trPr>
          <w:cantSplit/>
          <w:trHeight w:val="1484"/>
          <w:jc w:val="center"/>
        </w:trPr>
        <w:tc>
          <w:tcPr>
            <w:tcW w:w="195" w:type="pct"/>
            <w:shd w:val="clear" w:color="auto" w:fill="auto"/>
            <w:vAlign w:val="center"/>
          </w:tcPr>
          <w:p w14:paraId="7EED759E"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1</w:t>
            </w:r>
          </w:p>
        </w:tc>
        <w:tc>
          <w:tcPr>
            <w:tcW w:w="336" w:type="pct"/>
            <w:shd w:val="clear" w:color="auto" w:fill="auto"/>
            <w:vAlign w:val="center"/>
          </w:tcPr>
          <w:p w14:paraId="76C63D95"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原江苏华明地块</w:t>
            </w:r>
          </w:p>
        </w:tc>
        <w:tc>
          <w:tcPr>
            <w:tcW w:w="228" w:type="pct"/>
            <w:shd w:val="clear" w:color="auto" w:fill="auto"/>
            <w:vAlign w:val="center"/>
          </w:tcPr>
          <w:p w14:paraId="2E3581D4"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泰州</w:t>
            </w:r>
          </w:p>
        </w:tc>
        <w:tc>
          <w:tcPr>
            <w:tcW w:w="329" w:type="pct"/>
            <w:shd w:val="clear" w:color="auto" w:fill="auto"/>
            <w:vAlign w:val="center"/>
          </w:tcPr>
          <w:p w14:paraId="55C26FDD"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江苏省靖江市人民北路</w:t>
            </w:r>
            <w:r w:rsidRPr="001D132B">
              <w:rPr>
                <w:rFonts w:ascii="Times New Roman" w:hAnsi="Times New Roman" w:cs="Times New Roman" w:hint="eastAsia"/>
                <w:kern w:val="0"/>
                <w:sz w:val="18"/>
                <w:szCs w:val="18"/>
              </w:rPr>
              <w:t>111</w:t>
            </w:r>
            <w:r w:rsidRPr="001D132B">
              <w:rPr>
                <w:rFonts w:ascii="Times New Roman" w:hAnsi="Times New Roman" w:cs="Times New Roman" w:hint="eastAsia"/>
                <w:kern w:val="0"/>
                <w:sz w:val="18"/>
                <w:szCs w:val="18"/>
              </w:rPr>
              <w:t>号</w:t>
            </w:r>
          </w:p>
        </w:tc>
        <w:tc>
          <w:tcPr>
            <w:tcW w:w="501" w:type="pct"/>
            <w:shd w:val="clear" w:color="auto" w:fill="auto"/>
            <w:vAlign w:val="center"/>
          </w:tcPr>
          <w:p w14:paraId="1F4A66ED"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东至人民北路，南至玉带路，西至丁香公寓，北至靖安路</w:t>
            </w:r>
          </w:p>
        </w:tc>
        <w:tc>
          <w:tcPr>
            <w:tcW w:w="314" w:type="pct"/>
            <w:shd w:val="clear" w:color="auto" w:fill="auto"/>
            <w:vAlign w:val="center"/>
          </w:tcPr>
          <w:p w14:paraId="045B4C52"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31600</w:t>
            </w:r>
          </w:p>
        </w:tc>
        <w:tc>
          <w:tcPr>
            <w:tcW w:w="321" w:type="pct"/>
            <w:shd w:val="clear" w:color="auto" w:fill="auto"/>
            <w:vAlign w:val="center"/>
          </w:tcPr>
          <w:p w14:paraId="3D8B9E6F"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靖江市城投基础设施发展有限公司</w:t>
            </w:r>
          </w:p>
        </w:tc>
        <w:tc>
          <w:tcPr>
            <w:tcW w:w="365" w:type="pct"/>
            <w:vAlign w:val="center"/>
          </w:tcPr>
          <w:p w14:paraId="3049EE74"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正在实施修复</w:t>
            </w:r>
          </w:p>
        </w:tc>
        <w:tc>
          <w:tcPr>
            <w:tcW w:w="449" w:type="pct"/>
            <w:shd w:val="clear" w:color="auto" w:fill="auto"/>
            <w:vAlign w:val="center"/>
          </w:tcPr>
          <w:p w14:paraId="1F4DA1B9"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满足居住用地土壤环境质量要求</w:t>
            </w:r>
          </w:p>
        </w:tc>
        <w:tc>
          <w:tcPr>
            <w:tcW w:w="507" w:type="pct"/>
            <w:vAlign w:val="center"/>
          </w:tcPr>
          <w:p w14:paraId="0041F7EC"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上海圣珑环境科技有限公司</w:t>
            </w:r>
          </w:p>
        </w:tc>
        <w:tc>
          <w:tcPr>
            <w:tcW w:w="375" w:type="pct"/>
            <w:vAlign w:val="center"/>
          </w:tcPr>
          <w:p w14:paraId="7DD0D7AC" w14:textId="19341E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未明确</w:t>
            </w:r>
          </w:p>
        </w:tc>
        <w:tc>
          <w:tcPr>
            <w:tcW w:w="375" w:type="pct"/>
            <w:vAlign w:val="center"/>
          </w:tcPr>
          <w:p w14:paraId="4FEED181"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靖江市滨江新城投资开发有限公司</w:t>
            </w:r>
          </w:p>
        </w:tc>
        <w:tc>
          <w:tcPr>
            <w:tcW w:w="375" w:type="pct"/>
            <w:shd w:val="clear" w:color="auto" w:fill="auto"/>
            <w:vAlign w:val="center"/>
          </w:tcPr>
          <w:p w14:paraId="17E81902"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生态环境部南京环境科学研究所</w:t>
            </w:r>
          </w:p>
        </w:tc>
        <w:tc>
          <w:tcPr>
            <w:tcW w:w="330" w:type="pct"/>
            <w:shd w:val="clear" w:color="auto" w:fill="auto"/>
            <w:vAlign w:val="center"/>
          </w:tcPr>
          <w:p w14:paraId="3E141EB8"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2023.5.24</w:t>
            </w:r>
          </w:p>
        </w:tc>
      </w:tr>
      <w:tr w:rsidR="001D132B" w:rsidRPr="001D132B" w14:paraId="2B8295CF" w14:textId="77777777" w:rsidTr="006D0006">
        <w:trPr>
          <w:cantSplit/>
          <w:trHeight w:val="1484"/>
          <w:jc w:val="center"/>
        </w:trPr>
        <w:tc>
          <w:tcPr>
            <w:tcW w:w="195" w:type="pct"/>
            <w:shd w:val="clear" w:color="auto" w:fill="auto"/>
            <w:vAlign w:val="center"/>
          </w:tcPr>
          <w:p w14:paraId="71FB1ED0"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2</w:t>
            </w:r>
          </w:p>
        </w:tc>
        <w:tc>
          <w:tcPr>
            <w:tcW w:w="336" w:type="pct"/>
            <w:shd w:val="clear" w:color="auto" w:fill="auto"/>
            <w:vAlign w:val="center"/>
          </w:tcPr>
          <w:p w14:paraId="49DA0F5E"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浦口区嘉义路以北、浦乌路以西（五里立交</w:t>
            </w:r>
            <w:r w:rsidRPr="001D132B">
              <w:rPr>
                <w:rFonts w:ascii="Times New Roman" w:hAnsi="Times New Roman" w:cs="Times New Roman" w:hint="eastAsia"/>
                <w:kern w:val="0"/>
                <w:sz w:val="18"/>
                <w:szCs w:val="18"/>
              </w:rPr>
              <w:t>2</w:t>
            </w:r>
            <w:r w:rsidRPr="001D132B">
              <w:rPr>
                <w:rFonts w:ascii="Times New Roman" w:hAnsi="Times New Roman" w:cs="Times New Roman" w:hint="eastAsia"/>
                <w:kern w:val="0"/>
                <w:sz w:val="18"/>
                <w:szCs w:val="18"/>
              </w:rPr>
              <w:t>号）地块</w:t>
            </w:r>
          </w:p>
        </w:tc>
        <w:tc>
          <w:tcPr>
            <w:tcW w:w="228" w:type="pct"/>
            <w:shd w:val="clear" w:color="auto" w:fill="auto"/>
            <w:vAlign w:val="center"/>
          </w:tcPr>
          <w:p w14:paraId="4D8C6216"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w:t>
            </w:r>
          </w:p>
        </w:tc>
        <w:tc>
          <w:tcPr>
            <w:tcW w:w="329" w:type="pct"/>
            <w:shd w:val="clear" w:color="auto" w:fill="auto"/>
            <w:vAlign w:val="center"/>
          </w:tcPr>
          <w:p w14:paraId="1D9BD723"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南京市浦口区江浦街道嘉义路以北，五华路以东</w:t>
            </w:r>
            <w:r w:rsidRPr="001D132B">
              <w:rPr>
                <w:rFonts w:ascii="Times New Roman" w:hAnsi="Times New Roman" w:cs="Times New Roman" w:hint="eastAsia"/>
                <w:kern w:val="0"/>
                <w:sz w:val="18"/>
                <w:szCs w:val="18"/>
              </w:rPr>
              <w:t>280m</w:t>
            </w:r>
            <w:r w:rsidRPr="001D132B">
              <w:rPr>
                <w:rFonts w:ascii="Times New Roman" w:hAnsi="Times New Roman" w:cs="Times New Roman" w:hint="eastAsia"/>
                <w:kern w:val="0"/>
                <w:sz w:val="18"/>
                <w:szCs w:val="18"/>
              </w:rPr>
              <w:t>处</w:t>
            </w:r>
          </w:p>
        </w:tc>
        <w:tc>
          <w:tcPr>
            <w:tcW w:w="501" w:type="pct"/>
            <w:shd w:val="clear" w:color="auto" w:fill="auto"/>
            <w:vAlign w:val="center"/>
          </w:tcPr>
          <w:p w14:paraId="7E9917D4"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北至沪陕高速，东至空地，南至嘉义路，西侧距离五华路</w:t>
            </w:r>
            <w:r w:rsidRPr="001D132B">
              <w:rPr>
                <w:rFonts w:ascii="Times New Roman" w:hAnsi="Times New Roman" w:cs="Times New Roman" w:hint="eastAsia"/>
                <w:kern w:val="0"/>
                <w:sz w:val="18"/>
                <w:szCs w:val="18"/>
              </w:rPr>
              <w:t>280m</w:t>
            </w:r>
          </w:p>
        </w:tc>
        <w:tc>
          <w:tcPr>
            <w:tcW w:w="314" w:type="pct"/>
            <w:shd w:val="clear" w:color="auto" w:fill="auto"/>
            <w:vAlign w:val="center"/>
          </w:tcPr>
          <w:p w14:paraId="5234101C"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kern w:val="0"/>
                <w:sz w:val="18"/>
                <w:szCs w:val="18"/>
              </w:rPr>
              <w:t>39274</w:t>
            </w:r>
          </w:p>
        </w:tc>
        <w:tc>
          <w:tcPr>
            <w:tcW w:w="321" w:type="pct"/>
            <w:shd w:val="clear" w:color="auto" w:fill="auto"/>
            <w:vAlign w:val="center"/>
          </w:tcPr>
          <w:p w14:paraId="325AD1D2"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南京市浦口区土地储备中心</w:t>
            </w:r>
          </w:p>
        </w:tc>
        <w:tc>
          <w:tcPr>
            <w:tcW w:w="365" w:type="pct"/>
            <w:vAlign w:val="center"/>
          </w:tcPr>
          <w:p w14:paraId="61304259"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正在编制风险管控</w:t>
            </w:r>
            <w:r w:rsidRPr="001D132B">
              <w:rPr>
                <w:rFonts w:ascii="Times New Roman" w:hAnsi="Times New Roman" w:cs="Times New Roman" w:hint="eastAsia"/>
                <w:kern w:val="0"/>
                <w:sz w:val="18"/>
                <w:szCs w:val="18"/>
              </w:rPr>
              <w:t>/</w:t>
            </w:r>
            <w:r w:rsidRPr="001D132B">
              <w:rPr>
                <w:rFonts w:ascii="Times New Roman" w:hAnsi="Times New Roman" w:cs="Times New Roman" w:hint="eastAsia"/>
                <w:kern w:val="0"/>
                <w:sz w:val="18"/>
                <w:szCs w:val="18"/>
              </w:rPr>
              <w:t>修复方案</w:t>
            </w:r>
          </w:p>
        </w:tc>
        <w:tc>
          <w:tcPr>
            <w:tcW w:w="449" w:type="pct"/>
            <w:shd w:val="clear" w:color="auto" w:fill="auto"/>
            <w:vAlign w:val="center"/>
          </w:tcPr>
          <w:p w14:paraId="136E411A"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满足居住用地土壤环境质量要求</w:t>
            </w:r>
          </w:p>
        </w:tc>
        <w:tc>
          <w:tcPr>
            <w:tcW w:w="507" w:type="pct"/>
            <w:vAlign w:val="center"/>
          </w:tcPr>
          <w:p w14:paraId="07C44416" w14:textId="4329484E"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未明确</w:t>
            </w:r>
          </w:p>
        </w:tc>
        <w:tc>
          <w:tcPr>
            <w:tcW w:w="375" w:type="pct"/>
            <w:vAlign w:val="center"/>
          </w:tcPr>
          <w:p w14:paraId="0F74B7F8"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未明确</w:t>
            </w:r>
          </w:p>
        </w:tc>
        <w:tc>
          <w:tcPr>
            <w:tcW w:w="375" w:type="pct"/>
            <w:vAlign w:val="center"/>
          </w:tcPr>
          <w:p w14:paraId="0BC24C82"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未明确</w:t>
            </w:r>
          </w:p>
        </w:tc>
        <w:tc>
          <w:tcPr>
            <w:tcW w:w="375" w:type="pct"/>
            <w:shd w:val="clear" w:color="auto" w:fill="auto"/>
            <w:vAlign w:val="center"/>
          </w:tcPr>
          <w:p w14:paraId="37FDDF88"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南京源博环境科技有限公司</w:t>
            </w:r>
          </w:p>
        </w:tc>
        <w:tc>
          <w:tcPr>
            <w:tcW w:w="330" w:type="pct"/>
            <w:shd w:val="clear" w:color="auto" w:fill="auto"/>
            <w:vAlign w:val="center"/>
          </w:tcPr>
          <w:p w14:paraId="2175491D"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2023.5.29</w:t>
            </w:r>
          </w:p>
        </w:tc>
      </w:tr>
      <w:tr w:rsidR="001D132B" w:rsidRPr="001D132B" w14:paraId="19165A89" w14:textId="77777777" w:rsidTr="006D0006">
        <w:trPr>
          <w:cantSplit/>
          <w:trHeight w:val="1484"/>
          <w:jc w:val="center"/>
        </w:trPr>
        <w:tc>
          <w:tcPr>
            <w:tcW w:w="195" w:type="pct"/>
            <w:shd w:val="clear" w:color="auto" w:fill="auto"/>
            <w:vAlign w:val="center"/>
          </w:tcPr>
          <w:p w14:paraId="4BB9E97C"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lastRenderedPageBreak/>
              <w:t>3</w:t>
            </w:r>
          </w:p>
        </w:tc>
        <w:tc>
          <w:tcPr>
            <w:tcW w:w="336" w:type="pct"/>
            <w:shd w:val="clear" w:color="auto" w:fill="auto"/>
            <w:vAlign w:val="center"/>
          </w:tcPr>
          <w:p w14:paraId="363F183C"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兴和北路以东，齐寿路以北地块（原煤制气厂除一、二期以外剩余第二部分重油区地块）</w:t>
            </w:r>
          </w:p>
        </w:tc>
        <w:tc>
          <w:tcPr>
            <w:tcW w:w="228" w:type="pct"/>
            <w:shd w:val="clear" w:color="auto" w:fill="auto"/>
            <w:vAlign w:val="center"/>
          </w:tcPr>
          <w:p w14:paraId="2D9175A3"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w:t>
            </w:r>
          </w:p>
        </w:tc>
        <w:tc>
          <w:tcPr>
            <w:tcW w:w="329" w:type="pct"/>
            <w:shd w:val="clear" w:color="auto" w:fill="auto"/>
            <w:vAlign w:val="center"/>
          </w:tcPr>
          <w:p w14:paraId="405ABEC3"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南京市栖霞区迈皋桥街道合作村</w:t>
            </w:r>
            <w:r w:rsidRPr="001D132B">
              <w:rPr>
                <w:rFonts w:ascii="Times New Roman" w:hAnsi="Times New Roman" w:cs="Times New Roman" w:hint="eastAsia"/>
                <w:kern w:val="0"/>
                <w:sz w:val="18"/>
                <w:szCs w:val="18"/>
              </w:rPr>
              <w:t>100</w:t>
            </w:r>
            <w:r w:rsidRPr="001D132B">
              <w:rPr>
                <w:rFonts w:ascii="Times New Roman" w:hAnsi="Times New Roman" w:cs="Times New Roman" w:hint="eastAsia"/>
                <w:kern w:val="0"/>
                <w:sz w:val="18"/>
                <w:szCs w:val="18"/>
              </w:rPr>
              <w:t>号</w:t>
            </w:r>
          </w:p>
        </w:tc>
        <w:tc>
          <w:tcPr>
            <w:tcW w:w="501" w:type="pct"/>
            <w:shd w:val="clear" w:color="auto" w:fill="auto"/>
            <w:vAlign w:val="center"/>
          </w:tcPr>
          <w:p w14:paraId="745522CB"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西至兴和北路（规划道路），南至齐寿路（规划道路），东至万寿路（规划道路），北至原煤制气厂地块（除一、二期以外剩余地块第一部分）一标段</w:t>
            </w:r>
            <w:r w:rsidRPr="001D132B">
              <w:rPr>
                <w:rFonts w:ascii="Times New Roman" w:hAnsi="Times New Roman" w:cs="Times New Roman" w:hint="eastAsia"/>
                <w:kern w:val="0"/>
                <w:sz w:val="18"/>
                <w:szCs w:val="18"/>
              </w:rPr>
              <w:t>T-2</w:t>
            </w:r>
            <w:r w:rsidRPr="001D132B">
              <w:rPr>
                <w:rFonts w:ascii="Times New Roman" w:hAnsi="Times New Roman" w:cs="Times New Roman" w:hint="eastAsia"/>
                <w:kern w:val="0"/>
                <w:sz w:val="18"/>
                <w:szCs w:val="18"/>
              </w:rPr>
              <w:t>修复区</w:t>
            </w:r>
          </w:p>
        </w:tc>
        <w:tc>
          <w:tcPr>
            <w:tcW w:w="314" w:type="pct"/>
            <w:shd w:val="clear" w:color="auto" w:fill="auto"/>
            <w:vAlign w:val="center"/>
          </w:tcPr>
          <w:p w14:paraId="0124AB6E"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kern w:val="0"/>
                <w:sz w:val="18"/>
                <w:szCs w:val="18"/>
              </w:rPr>
              <w:t>50930.58</w:t>
            </w:r>
          </w:p>
        </w:tc>
        <w:tc>
          <w:tcPr>
            <w:tcW w:w="321" w:type="pct"/>
            <w:shd w:val="clear" w:color="auto" w:fill="auto"/>
            <w:vAlign w:val="center"/>
          </w:tcPr>
          <w:p w14:paraId="76D13ACD"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南京城建土地整理开发有限公司</w:t>
            </w:r>
          </w:p>
        </w:tc>
        <w:tc>
          <w:tcPr>
            <w:tcW w:w="365" w:type="pct"/>
            <w:vAlign w:val="center"/>
          </w:tcPr>
          <w:p w14:paraId="53C9D23E"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正在编制风险管控</w:t>
            </w:r>
            <w:r w:rsidRPr="001D132B">
              <w:rPr>
                <w:rFonts w:ascii="Times New Roman" w:hAnsi="Times New Roman" w:cs="Times New Roman" w:hint="eastAsia"/>
                <w:kern w:val="0"/>
                <w:sz w:val="18"/>
                <w:szCs w:val="18"/>
              </w:rPr>
              <w:t>/</w:t>
            </w:r>
            <w:r w:rsidRPr="001D132B">
              <w:rPr>
                <w:rFonts w:ascii="Times New Roman" w:hAnsi="Times New Roman" w:cs="Times New Roman" w:hint="eastAsia"/>
                <w:kern w:val="0"/>
                <w:sz w:val="18"/>
                <w:szCs w:val="18"/>
              </w:rPr>
              <w:t>修复方案</w:t>
            </w:r>
          </w:p>
        </w:tc>
        <w:tc>
          <w:tcPr>
            <w:tcW w:w="449" w:type="pct"/>
            <w:shd w:val="clear" w:color="auto" w:fill="auto"/>
            <w:vAlign w:val="center"/>
          </w:tcPr>
          <w:p w14:paraId="00937F00"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满足公共管理与公共服务用地土壤环境质量要求</w:t>
            </w:r>
          </w:p>
        </w:tc>
        <w:tc>
          <w:tcPr>
            <w:tcW w:w="507" w:type="pct"/>
            <w:vAlign w:val="center"/>
          </w:tcPr>
          <w:p w14:paraId="357BDABF"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江苏润环环境科技有限公司</w:t>
            </w:r>
          </w:p>
        </w:tc>
        <w:tc>
          <w:tcPr>
            <w:tcW w:w="375" w:type="pct"/>
            <w:vAlign w:val="center"/>
          </w:tcPr>
          <w:p w14:paraId="6B83B09F"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未明确</w:t>
            </w:r>
          </w:p>
        </w:tc>
        <w:tc>
          <w:tcPr>
            <w:tcW w:w="375" w:type="pct"/>
            <w:vAlign w:val="center"/>
          </w:tcPr>
          <w:p w14:paraId="361BA3E5"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南京城建土地整理开发有限公司</w:t>
            </w:r>
          </w:p>
        </w:tc>
        <w:tc>
          <w:tcPr>
            <w:tcW w:w="375" w:type="pct"/>
            <w:shd w:val="clear" w:color="auto" w:fill="auto"/>
            <w:vAlign w:val="center"/>
          </w:tcPr>
          <w:p w14:paraId="5D6B63D4"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江苏润环环境科技有限公司</w:t>
            </w:r>
          </w:p>
        </w:tc>
        <w:tc>
          <w:tcPr>
            <w:tcW w:w="330" w:type="pct"/>
            <w:shd w:val="clear" w:color="auto" w:fill="auto"/>
            <w:vAlign w:val="center"/>
          </w:tcPr>
          <w:p w14:paraId="7BE19B79"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2023.5.20</w:t>
            </w:r>
          </w:p>
        </w:tc>
      </w:tr>
      <w:tr w:rsidR="001D132B" w:rsidRPr="001D132B" w14:paraId="68365452" w14:textId="77777777" w:rsidTr="006D0006">
        <w:trPr>
          <w:cantSplit/>
          <w:trHeight w:val="1484"/>
          <w:jc w:val="center"/>
        </w:trPr>
        <w:tc>
          <w:tcPr>
            <w:tcW w:w="195" w:type="pct"/>
            <w:shd w:val="clear" w:color="auto" w:fill="auto"/>
            <w:vAlign w:val="center"/>
          </w:tcPr>
          <w:p w14:paraId="099BEAB4"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4</w:t>
            </w:r>
          </w:p>
        </w:tc>
        <w:tc>
          <w:tcPr>
            <w:tcW w:w="336" w:type="pct"/>
            <w:shd w:val="clear" w:color="auto" w:fill="auto"/>
            <w:vAlign w:val="center"/>
          </w:tcPr>
          <w:p w14:paraId="3D879FF5"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原徐州盛安化工科技有限公司地块</w:t>
            </w:r>
          </w:p>
        </w:tc>
        <w:tc>
          <w:tcPr>
            <w:tcW w:w="228" w:type="pct"/>
            <w:shd w:val="clear" w:color="auto" w:fill="auto"/>
            <w:vAlign w:val="center"/>
          </w:tcPr>
          <w:p w14:paraId="1710460F"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徐州</w:t>
            </w:r>
          </w:p>
        </w:tc>
        <w:tc>
          <w:tcPr>
            <w:tcW w:w="329" w:type="pct"/>
            <w:shd w:val="clear" w:color="auto" w:fill="auto"/>
            <w:vAlign w:val="center"/>
          </w:tcPr>
          <w:p w14:paraId="665C6EEF"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邳州经济开发区辽河西路北侧，华山北路东侧</w:t>
            </w:r>
          </w:p>
        </w:tc>
        <w:tc>
          <w:tcPr>
            <w:tcW w:w="501" w:type="pct"/>
            <w:shd w:val="clear" w:color="auto" w:fill="auto"/>
            <w:vAlign w:val="center"/>
          </w:tcPr>
          <w:p w14:paraId="0318BD97"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东至江苏影速集成电路装备股份有限公司，南至辽河西路，西至华山北路，北至徐马河</w:t>
            </w:r>
          </w:p>
        </w:tc>
        <w:tc>
          <w:tcPr>
            <w:tcW w:w="314" w:type="pct"/>
            <w:shd w:val="clear" w:color="auto" w:fill="auto"/>
            <w:vAlign w:val="center"/>
          </w:tcPr>
          <w:p w14:paraId="672DF982"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kern w:val="0"/>
                <w:sz w:val="18"/>
                <w:szCs w:val="18"/>
              </w:rPr>
              <w:t>59522</w:t>
            </w:r>
          </w:p>
        </w:tc>
        <w:tc>
          <w:tcPr>
            <w:tcW w:w="321" w:type="pct"/>
            <w:shd w:val="clear" w:color="auto" w:fill="auto"/>
            <w:vAlign w:val="center"/>
          </w:tcPr>
          <w:p w14:paraId="69C9DE25"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邳州经开控股集团有限公司</w:t>
            </w:r>
          </w:p>
        </w:tc>
        <w:tc>
          <w:tcPr>
            <w:tcW w:w="365" w:type="pct"/>
            <w:vAlign w:val="center"/>
          </w:tcPr>
          <w:p w14:paraId="005C3432"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正在实施修复</w:t>
            </w:r>
          </w:p>
        </w:tc>
        <w:tc>
          <w:tcPr>
            <w:tcW w:w="449" w:type="pct"/>
            <w:shd w:val="clear" w:color="auto" w:fill="auto"/>
            <w:vAlign w:val="center"/>
          </w:tcPr>
          <w:p w14:paraId="6C4B1437"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满足居住用地、交通运输用地、绿地与开敞空间用地土壤环境质量要求</w:t>
            </w:r>
          </w:p>
        </w:tc>
        <w:tc>
          <w:tcPr>
            <w:tcW w:w="507" w:type="pct"/>
            <w:vAlign w:val="center"/>
          </w:tcPr>
          <w:p w14:paraId="175368B6"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江苏汇泽通环境科技有限公司</w:t>
            </w:r>
          </w:p>
        </w:tc>
        <w:tc>
          <w:tcPr>
            <w:tcW w:w="375" w:type="pct"/>
            <w:vAlign w:val="center"/>
          </w:tcPr>
          <w:p w14:paraId="75E4D12D"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浙江益壤环保科技有限公司</w:t>
            </w:r>
          </w:p>
        </w:tc>
        <w:tc>
          <w:tcPr>
            <w:tcW w:w="375" w:type="pct"/>
            <w:vAlign w:val="center"/>
          </w:tcPr>
          <w:p w14:paraId="66399AFD"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邳州经开控股集团有限公司</w:t>
            </w:r>
          </w:p>
        </w:tc>
        <w:tc>
          <w:tcPr>
            <w:tcW w:w="375" w:type="pct"/>
            <w:shd w:val="clear" w:color="auto" w:fill="auto"/>
            <w:vAlign w:val="center"/>
          </w:tcPr>
          <w:p w14:paraId="4AFBCEA0"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江苏省徐州工程勘察院股份有限公司</w:t>
            </w:r>
          </w:p>
        </w:tc>
        <w:tc>
          <w:tcPr>
            <w:tcW w:w="330" w:type="pct"/>
            <w:shd w:val="clear" w:color="auto" w:fill="auto"/>
            <w:vAlign w:val="center"/>
          </w:tcPr>
          <w:p w14:paraId="3932AD7D"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2023.5.16</w:t>
            </w:r>
          </w:p>
        </w:tc>
      </w:tr>
      <w:tr w:rsidR="001D132B" w:rsidRPr="00347646" w14:paraId="1889647E" w14:textId="77777777" w:rsidTr="006D0006">
        <w:trPr>
          <w:cantSplit/>
          <w:trHeight w:val="1484"/>
          <w:jc w:val="center"/>
        </w:trPr>
        <w:tc>
          <w:tcPr>
            <w:tcW w:w="195" w:type="pct"/>
            <w:shd w:val="clear" w:color="auto" w:fill="auto"/>
            <w:vAlign w:val="center"/>
          </w:tcPr>
          <w:p w14:paraId="074DCBAC"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lastRenderedPageBreak/>
              <w:t>5</w:t>
            </w:r>
          </w:p>
        </w:tc>
        <w:tc>
          <w:tcPr>
            <w:tcW w:w="336" w:type="pct"/>
            <w:shd w:val="clear" w:color="auto" w:fill="auto"/>
            <w:vAlign w:val="center"/>
          </w:tcPr>
          <w:p w14:paraId="4E8B3EF4"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雨花南路以南、雨花西路以东（原南京自行车总厂）地块</w:t>
            </w:r>
          </w:p>
        </w:tc>
        <w:tc>
          <w:tcPr>
            <w:tcW w:w="228" w:type="pct"/>
            <w:shd w:val="clear" w:color="auto" w:fill="auto"/>
            <w:vAlign w:val="center"/>
          </w:tcPr>
          <w:p w14:paraId="4EFAFCB1"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w:t>
            </w:r>
          </w:p>
        </w:tc>
        <w:tc>
          <w:tcPr>
            <w:tcW w:w="329" w:type="pct"/>
            <w:shd w:val="clear" w:color="auto" w:fill="auto"/>
            <w:vAlign w:val="center"/>
          </w:tcPr>
          <w:p w14:paraId="0DBCFB47"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南京市雨花台区赛虹桥街道</w:t>
            </w:r>
          </w:p>
        </w:tc>
        <w:tc>
          <w:tcPr>
            <w:tcW w:w="501" w:type="pct"/>
            <w:shd w:val="clear" w:color="auto" w:fill="auto"/>
            <w:vAlign w:val="center"/>
          </w:tcPr>
          <w:p w14:paraId="260098A1"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东侧为邓府山村小区，南侧主要为荒地，西至雨花西路，北至雨花南路</w:t>
            </w:r>
          </w:p>
        </w:tc>
        <w:tc>
          <w:tcPr>
            <w:tcW w:w="314" w:type="pct"/>
            <w:shd w:val="clear" w:color="auto" w:fill="auto"/>
            <w:vAlign w:val="center"/>
          </w:tcPr>
          <w:p w14:paraId="7FEC170D"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kern w:val="0"/>
                <w:sz w:val="18"/>
                <w:szCs w:val="18"/>
              </w:rPr>
              <w:t>144927.4</w:t>
            </w:r>
          </w:p>
        </w:tc>
        <w:tc>
          <w:tcPr>
            <w:tcW w:w="321" w:type="pct"/>
            <w:shd w:val="clear" w:color="auto" w:fill="auto"/>
            <w:vAlign w:val="center"/>
          </w:tcPr>
          <w:p w14:paraId="1F3D4144" w14:textId="77777777" w:rsidR="001D132B" w:rsidRPr="001D132B" w:rsidRDefault="001D132B" w:rsidP="006D0006">
            <w:pPr>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南京市土地储备中心</w:t>
            </w:r>
          </w:p>
        </w:tc>
        <w:tc>
          <w:tcPr>
            <w:tcW w:w="365" w:type="pct"/>
            <w:vAlign w:val="center"/>
          </w:tcPr>
          <w:p w14:paraId="0BFD84C7"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正在实施修复</w:t>
            </w:r>
          </w:p>
        </w:tc>
        <w:tc>
          <w:tcPr>
            <w:tcW w:w="449" w:type="pct"/>
            <w:shd w:val="clear" w:color="auto" w:fill="auto"/>
            <w:vAlign w:val="center"/>
          </w:tcPr>
          <w:p w14:paraId="17DB8D2E"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满足居住用地、公共管理与公共服务设施用地土壤环境质量要求</w:t>
            </w:r>
          </w:p>
        </w:tc>
        <w:tc>
          <w:tcPr>
            <w:tcW w:w="507" w:type="pct"/>
            <w:vAlign w:val="center"/>
          </w:tcPr>
          <w:p w14:paraId="5CC3CABE"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南大环境规划设计研究院（江苏）有限公司</w:t>
            </w:r>
          </w:p>
        </w:tc>
        <w:tc>
          <w:tcPr>
            <w:tcW w:w="375" w:type="pct"/>
            <w:vAlign w:val="center"/>
          </w:tcPr>
          <w:p w14:paraId="5E45BB3B" w14:textId="582CA0FF"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未明确</w:t>
            </w:r>
          </w:p>
        </w:tc>
        <w:tc>
          <w:tcPr>
            <w:tcW w:w="375" w:type="pct"/>
            <w:vAlign w:val="center"/>
          </w:tcPr>
          <w:p w14:paraId="342CA8F7"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南京市土地储备中心、南京河西新城建设发展有限公司</w:t>
            </w:r>
          </w:p>
        </w:tc>
        <w:tc>
          <w:tcPr>
            <w:tcW w:w="375" w:type="pct"/>
            <w:shd w:val="clear" w:color="auto" w:fill="auto"/>
            <w:vAlign w:val="center"/>
          </w:tcPr>
          <w:p w14:paraId="305AE01A" w14:textId="77777777" w:rsidR="001D132B" w:rsidRPr="001D132B"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南大环境规划设计研究院（江苏）有限公司</w:t>
            </w:r>
          </w:p>
        </w:tc>
        <w:tc>
          <w:tcPr>
            <w:tcW w:w="330" w:type="pct"/>
            <w:shd w:val="clear" w:color="auto" w:fill="auto"/>
            <w:vAlign w:val="center"/>
          </w:tcPr>
          <w:p w14:paraId="29540D27" w14:textId="77777777" w:rsidR="001D132B" w:rsidRPr="0057746E" w:rsidRDefault="001D132B" w:rsidP="006D0006">
            <w:pPr>
              <w:widowControl/>
              <w:jc w:val="center"/>
              <w:rPr>
                <w:rFonts w:ascii="Times New Roman" w:hAnsi="Times New Roman" w:cs="Times New Roman"/>
                <w:kern w:val="0"/>
                <w:sz w:val="18"/>
                <w:szCs w:val="18"/>
              </w:rPr>
            </w:pPr>
            <w:r w:rsidRPr="001D132B">
              <w:rPr>
                <w:rFonts w:ascii="Times New Roman" w:hAnsi="Times New Roman" w:cs="Times New Roman" w:hint="eastAsia"/>
                <w:kern w:val="0"/>
                <w:sz w:val="18"/>
                <w:szCs w:val="18"/>
              </w:rPr>
              <w:t>2</w:t>
            </w:r>
            <w:r w:rsidRPr="001D132B">
              <w:rPr>
                <w:rFonts w:ascii="Times New Roman" w:hAnsi="Times New Roman" w:cs="Times New Roman"/>
                <w:kern w:val="0"/>
                <w:sz w:val="18"/>
                <w:szCs w:val="18"/>
              </w:rPr>
              <w:t>023.8.24</w:t>
            </w:r>
          </w:p>
        </w:tc>
      </w:tr>
    </w:tbl>
    <w:p w14:paraId="43D08174" w14:textId="77777777" w:rsidR="003A64F8" w:rsidRPr="00347646" w:rsidRDefault="00FD0C38">
      <w:pPr>
        <w:rPr>
          <w:rFonts w:ascii="Times New Roman" w:hAnsi="Times New Roman" w:cs="Times New Roman"/>
          <w:sz w:val="24"/>
        </w:rPr>
      </w:pPr>
      <w:r w:rsidRPr="00347646">
        <w:rPr>
          <w:rFonts w:ascii="Times New Roman" w:hAnsi="Times New Roman" w:cs="Times New Roman"/>
          <w:sz w:val="24"/>
        </w:rPr>
        <w:t>环保举报电话：</w:t>
      </w:r>
      <w:r w:rsidRPr="00347646">
        <w:rPr>
          <w:rFonts w:ascii="Times New Roman" w:hAnsi="Times New Roman" w:cs="Times New Roman"/>
          <w:sz w:val="24"/>
        </w:rPr>
        <w:t>12369</w:t>
      </w:r>
      <w:r w:rsidRPr="00347646">
        <w:rPr>
          <w:rFonts w:ascii="Times New Roman" w:hAnsi="Times New Roman" w:cs="Times New Roman"/>
          <w:sz w:val="24"/>
        </w:rPr>
        <w:t>。</w:t>
      </w:r>
    </w:p>
    <w:sectPr w:rsidR="003A64F8" w:rsidRPr="00347646" w:rsidSect="008B2427">
      <w:pgSz w:w="16838" w:h="11906" w:orient="landscape"/>
      <w:pgMar w:top="1800" w:right="1440" w:bottom="1800" w:left="1440" w:header="720" w:footer="1474"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D1A061" w14:textId="77777777" w:rsidR="009F21B7" w:rsidRDefault="009F21B7">
      <w:r>
        <w:separator/>
      </w:r>
    </w:p>
  </w:endnote>
  <w:endnote w:type="continuationSeparator" w:id="0">
    <w:p w14:paraId="4205C78E" w14:textId="77777777" w:rsidR="009F21B7" w:rsidRDefault="009F21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7538444"/>
      <w:docPartObj>
        <w:docPartGallery w:val="Page Numbers (Bottom of Page)"/>
        <w:docPartUnique/>
      </w:docPartObj>
    </w:sdtPr>
    <w:sdtEndPr>
      <w:rPr>
        <w:rFonts w:ascii="Times New Roman" w:hAnsi="Times New Roman" w:cs="Times New Roman"/>
        <w:sz w:val="28"/>
        <w:szCs w:val="28"/>
      </w:rPr>
    </w:sdtEndPr>
    <w:sdtContent>
      <w:p w14:paraId="4FF249EB" w14:textId="77777777" w:rsidR="008B2427" w:rsidRPr="00E024B2" w:rsidRDefault="008B2427" w:rsidP="008B2427">
        <w:pPr>
          <w:pStyle w:val="a3"/>
          <w:rPr>
            <w:rFonts w:ascii="Times New Roman" w:hAnsi="Times New Roman" w:cs="Times New Roman"/>
            <w:sz w:val="28"/>
            <w:szCs w:val="28"/>
          </w:rPr>
        </w:pPr>
        <w:r w:rsidRPr="00E024B2">
          <w:rPr>
            <w:rFonts w:ascii="Times New Roman" w:hAnsi="Times New Roman" w:cs="Times New Roman"/>
            <w:sz w:val="28"/>
            <w:szCs w:val="28"/>
          </w:rPr>
          <w:t xml:space="preserve">— </w:t>
        </w:r>
        <w:r w:rsidRPr="00E024B2">
          <w:rPr>
            <w:rFonts w:ascii="Times New Roman" w:hAnsi="Times New Roman" w:cs="Times New Roman"/>
            <w:sz w:val="28"/>
            <w:szCs w:val="28"/>
          </w:rPr>
          <w:fldChar w:fldCharType="begin"/>
        </w:r>
        <w:r w:rsidRPr="00E024B2">
          <w:rPr>
            <w:rFonts w:ascii="Times New Roman" w:hAnsi="Times New Roman" w:cs="Times New Roman"/>
            <w:sz w:val="28"/>
            <w:szCs w:val="28"/>
          </w:rPr>
          <w:instrText>PAGE   \* MERGEFORMAT</w:instrText>
        </w:r>
        <w:r w:rsidRPr="00E024B2">
          <w:rPr>
            <w:rFonts w:ascii="Times New Roman" w:hAnsi="Times New Roman" w:cs="Times New Roman"/>
            <w:sz w:val="28"/>
            <w:szCs w:val="28"/>
          </w:rPr>
          <w:fldChar w:fldCharType="separate"/>
        </w:r>
        <w:r w:rsidR="004456C1">
          <w:rPr>
            <w:rFonts w:ascii="Times New Roman" w:hAnsi="Times New Roman" w:cs="Times New Roman"/>
            <w:noProof/>
            <w:sz w:val="28"/>
            <w:szCs w:val="28"/>
          </w:rPr>
          <w:t>4</w:t>
        </w:r>
        <w:r w:rsidRPr="00E024B2">
          <w:rPr>
            <w:rFonts w:ascii="Times New Roman" w:hAnsi="Times New Roman" w:cs="Times New Roman"/>
            <w:sz w:val="28"/>
            <w:szCs w:val="28"/>
          </w:rPr>
          <w:fldChar w:fldCharType="end"/>
        </w:r>
        <w:r w:rsidRPr="00E024B2">
          <w:rPr>
            <w:rFonts w:ascii="Times New Roman" w:hAnsi="Times New Roman" w:cs="Times New Roman"/>
            <w:sz w:val="28"/>
            <w:szCs w:val="28"/>
          </w:rPr>
          <w:t xml:space="preserve"> —</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2084736"/>
      <w:docPartObj>
        <w:docPartGallery w:val="Page Numbers (Bottom of Page)"/>
        <w:docPartUnique/>
      </w:docPartObj>
    </w:sdtPr>
    <w:sdtEndPr>
      <w:rPr>
        <w:rFonts w:ascii="宋体" w:hAnsi="宋体"/>
        <w:sz w:val="28"/>
        <w:szCs w:val="28"/>
      </w:rPr>
    </w:sdtEndPr>
    <w:sdtContent>
      <w:p w14:paraId="38C73796" w14:textId="77777777" w:rsidR="008B2427" w:rsidRPr="00283262" w:rsidRDefault="008B2427" w:rsidP="008B2427">
        <w:pPr>
          <w:pStyle w:val="a3"/>
          <w:jc w:val="right"/>
          <w:rPr>
            <w:rFonts w:ascii="宋体" w:hAnsi="宋体"/>
            <w:sz w:val="28"/>
            <w:szCs w:val="28"/>
          </w:rPr>
        </w:pPr>
        <w:r w:rsidRPr="000960F7">
          <w:rPr>
            <w:rFonts w:ascii="宋体" w:hAnsi="宋体" w:cs="Times New Roman"/>
            <w:sz w:val="28"/>
            <w:szCs w:val="28"/>
          </w:rPr>
          <w:t>—</w:t>
        </w:r>
        <w:r>
          <w:rPr>
            <w:rFonts w:ascii="宋体" w:hAnsi="宋体" w:cs="Times New Roman"/>
            <w:sz w:val="28"/>
            <w:szCs w:val="28"/>
          </w:rPr>
          <w:t xml:space="preserve"> </w:t>
        </w:r>
        <w:r w:rsidRPr="00283262">
          <w:rPr>
            <w:rFonts w:ascii="宋体" w:hAnsi="宋体"/>
            <w:sz w:val="28"/>
            <w:szCs w:val="28"/>
          </w:rPr>
          <w:fldChar w:fldCharType="begin"/>
        </w:r>
        <w:r w:rsidRPr="00283262">
          <w:rPr>
            <w:rFonts w:ascii="宋体" w:hAnsi="宋体"/>
            <w:sz w:val="28"/>
            <w:szCs w:val="28"/>
          </w:rPr>
          <w:instrText>PAGE   \* MERGEFORMAT</w:instrText>
        </w:r>
        <w:r w:rsidRPr="00283262">
          <w:rPr>
            <w:rFonts w:ascii="宋体" w:hAnsi="宋体"/>
            <w:sz w:val="28"/>
            <w:szCs w:val="28"/>
          </w:rPr>
          <w:fldChar w:fldCharType="separate"/>
        </w:r>
        <w:r w:rsidR="004456C1">
          <w:rPr>
            <w:rFonts w:ascii="宋体" w:hAnsi="宋体"/>
            <w:noProof/>
            <w:sz w:val="28"/>
            <w:szCs w:val="28"/>
          </w:rPr>
          <w:t>3</w:t>
        </w:r>
        <w:r w:rsidRPr="00283262">
          <w:rPr>
            <w:rFonts w:ascii="宋体" w:hAnsi="宋体"/>
            <w:sz w:val="28"/>
            <w:szCs w:val="28"/>
          </w:rPr>
          <w:fldChar w:fldCharType="end"/>
        </w:r>
        <w:r>
          <w:rPr>
            <w:rFonts w:ascii="宋体" w:hAnsi="宋体"/>
            <w:sz w:val="28"/>
            <w:szCs w:val="28"/>
          </w:rPr>
          <w:t xml:space="preserve"> </w:t>
        </w:r>
        <w:r w:rsidRPr="000960F7">
          <w:rPr>
            <w:rFonts w:ascii="宋体" w:hAnsi="宋体" w:cs="Times New Roman"/>
            <w:sz w:val="28"/>
            <w:szCs w:val="28"/>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8134991"/>
      <w:docPartObj>
        <w:docPartGallery w:val="Page Numbers (Bottom of Page)"/>
        <w:docPartUnique/>
      </w:docPartObj>
    </w:sdtPr>
    <w:sdtEndPr>
      <w:rPr>
        <w:rFonts w:ascii="宋体" w:hAnsi="宋体"/>
        <w:sz w:val="28"/>
        <w:szCs w:val="28"/>
      </w:rPr>
    </w:sdtEndPr>
    <w:sdtContent>
      <w:p w14:paraId="63AEE11B" w14:textId="77777777" w:rsidR="008B2427" w:rsidRPr="00283262" w:rsidRDefault="008B2427" w:rsidP="008B2427">
        <w:pPr>
          <w:pStyle w:val="a3"/>
          <w:jc w:val="right"/>
          <w:rPr>
            <w:rFonts w:ascii="宋体" w:hAnsi="宋体"/>
            <w:sz w:val="28"/>
            <w:szCs w:val="28"/>
          </w:rPr>
        </w:pPr>
        <w:r w:rsidRPr="000960F7">
          <w:rPr>
            <w:rFonts w:ascii="宋体" w:hAnsi="宋体" w:cs="Times New Roman"/>
            <w:sz w:val="28"/>
            <w:szCs w:val="28"/>
          </w:rPr>
          <w:t>—</w:t>
        </w:r>
        <w:r>
          <w:rPr>
            <w:rFonts w:ascii="宋体" w:hAnsi="宋体" w:cs="Times New Roman"/>
            <w:sz w:val="28"/>
            <w:szCs w:val="28"/>
          </w:rPr>
          <w:t xml:space="preserve"> </w:t>
        </w:r>
        <w:r w:rsidRPr="00283262">
          <w:rPr>
            <w:rFonts w:ascii="宋体" w:hAnsi="宋体"/>
            <w:sz w:val="28"/>
            <w:szCs w:val="28"/>
          </w:rPr>
          <w:fldChar w:fldCharType="begin"/>
        </w:r>
        <w:r w:rsidRPr="00283262">
          <w:rPr>
            <w:rFonts w:ascii="宋体" w:hAnsi="宋体"/>
            <w:sz w:val="28"/>
            <w:szCs w:val="28"/>
          </w:rPr>
          <w:instrText>PAGE   \* MERGEFORMAT</w:instrText>
        </w:r>
        <w:r w:rsidRPr="00283262">
          <w:rPr>
            <w:rFonts w:ascii="宋体" w:hAnsi="宋体"/>
            <w:sz w:val="28"/>
            <w:szCs w:val="28"/>
          </w:rPr>
          <w:fldChar w:fldCharType="separate"/>
        </w:r>
        <w:r w:rsidR="004456C1">
          <w:rPr>
            <w:rFonts w:ascii="宋体" w:hAnsi="宋体"/>
            <w:noProof/>
            <w:sz w:val="28"/>
            <w:szCs w:val="28"/>
          </w:rPr>
          <w:t>1</w:t>
        </w:r>
        <w:r w:rsidRPr="00283262">
          <w:rPr>
            <w:rFonts w:ascii="宋体" w:hAnsi="宋体"/>
            <w:sz w:val="28"/>
            <w:szCs w:val="28"/>
          </w:rPr>
          <w:fldChar w:fldCharType="end"/>
        </w:r>
        <w:r>
          <w:rPr>
            <w:rFonts w:ascii="宋体" w:hAnsi="宋体"/>
            <w:sz w:val="28"/>
            <w:szCs w:val="28"/>
          </w:rPr>
          <w:t xml:space="preserve"> </w:t>
        </w:r>
        <w:r w:rsidRPr="000960F7">
          <w:rPr>
            <w:rFonts w:ascii="宋体" w:hAnsi="宋体" w:cs="Times New Roman"/>
            <w:sz w:val="28"/>
            <w:szCs w:val="28"/>
          </w:rPr>
          <w:t>—</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391EC6" w14:textId="77777777" w:rsidR="009F21B7" w:rsidRDefault="009F21B7">
      <w:r>
        <w:separator/>
      </w:r>
    </w:p>
  </w:footnote>
  <w:footnote w:type="continuationSeparator" w:id="0">
    <w:p w14:paraId="20068808" w14:textId="77777777" w:rsidR="009F21B7" w:rsidRDefault="009F21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docVars>
    <w:docVar w:name="commondata" w:val="eyJoZGlkIjoiY2NhNWVmZjg5NjUxMmFiMWMwMGNkODE0ZTdmYThjYjYifQ=="/>
  </w:docVars>
  <w:rsids>
    <w:rsidRoot w:val="00947464"/>
    <w:rsid w:val="00012591"/>
    <w:rsid w:val="000177EB"/>
    <w:rsid w:val="000254EE"/>
    <w:rsid w:val="00032305"/>
    <w:rsid w:val="00042223"/>
    <w:rsid w:val="00045190"/>
    <w:rsid w:val="00061E82"/>
    <w:rsid w:val="00080EDF"/>
    <w:rsid w:val="000814AB"/>
    <w:rsid w:val="00087B6F"/>
    <w:rsid w:val="00094D95"/>
    <w:rsid w:val="000E2FD0"/>
    <w:rsid w:val="000E335E"/>
    <w:rsid w:val="000E6CBD"/>
    <w:rsid w:val="001069EC"/>
    <w:rsid w:val="00125940"/>
    <w:rsid w:val="00137FB4"/>
    <w:rsid w:val="0016003A"/>
    <w:rsid w:val="0016198E"/>
    <w:rsid w:val="00167689"/>
    <w:rsid w:val="001759B1"/>
    <w:rsid w:val="00180F84"/>
    <w:rsid w:val="001931C0"/>
    <w:rsid w:val="001A7EFE"/>
    <w:rsid w:val="001B1755"/>
    <w:rsid w:val="001B1C52"/>
    <w:rsid w:val="001C042D"/>
    <w:rsid w:val="001D132B"/>
    <w:rsid w:val="001D31CB"/>
    <w:rsid w:val="001E795C"/>
    <w:rsid w:val="001F30B0"/>
    <w:rsid w:val="001F4145"/>
    <w:rsid w:val="001F494A"/>
    <w:rsid w:val="00206375"/>
    <w:rsid w:val="00233C3C"/>
    <w:rsid w:val="00237D87"/>
    <w:rsid w:val="002633A3"/>
    <w:rsid w:val="002648A1"/>
    <w:rsid w:val="002746EE"/>
    <w:rsid w:val="00280425"/>
    <w:rsid w:val="00284109"/>
    <w:rsid w:val="002A1A88"/>
    <w:rsid w:val="002D46AC"/>
    <w:rsid w:val="002D6DDC"/>
    <w:rsid w:val="002E5E01"/>
    <w:rsid w:val="002F2D85"/>
    <w:rsid w:val="002F57C6"/>
    <w:rsid w:val="00313F55"/>
    <w:rsid w:val="00322C99"/>
    <w:rsid w:val="00331838"/>
    <w:rsid w:val="0033278F"/>
    <w:rsid w:val="00347646"/>
    <w:rsid w:val="003738F2"/>
    <w:rsid w:val="00377357"/>
    <w:rsid w:val="0038208D"/>
    <w:rsid w:val="00397A44"/>
    <w:rsid w:val="003A4F8B"/>
    <w:rsid w:val="003A64F8"/>
    <w:rsid w:val="003B37BE"/>
    <w:rsid w:val="003B7FC1"/>
    <w:rsid w:val="003E48F7"/>
    <w:rsid w:val="003E7819"/>
    <w:rsid w:val="003F064A"/>
    <w:rsid w:val="003F0D57"/>
    <w:rsid w:val="003F4CE9"/>
    <w:rsid w:val="003F7F02"/>
    <w:rsid w:val="0042304F"/>
    <w:rsid w:val="0042692A"/>
    <w:rsid w:val="0043319F"/>
    <w:rsid w:val="004456C1"/>
    <w:rsid w:val="0045690E"/>
    <w:rsid w:val="00476371"/>
    <w:rsid w:val="004945CA"/>
    <w:rsid w:val="004A13FD"/>
    <w:rsid w:val="004C349D"/>
    <w:rsid w:val="004E2991"/>
    <w:rsid w:val="004E55CF"/>
    <w:rsid w:val="0050492A"/>
    <w:rsid w:val="00505AA6"/>
    <w:rsid w:val="00513D04"/>
    <w:rsid w:val="00534694"/>
    <w:rsid w:val="00541FFD"/>
    <w:rsid w:val="0054286F"/>
    <w:rsid w:val="0057746E"/>
    <w:rsid w:val="0057785D"/>
    <w:rsid w:val="00590A72"/>
    <w:rsid w:val="0059368B"/>
    <w:rsid w:val="005C2C6F"/>
    <w:rsid w:val="005C526E"/>
    <w:rsid w:val="005E0CF3"/>
    <w:rsid w:val="005E4861"/>
    <w:rsid w:val="005E5ABC"/>
    <w:rsid w:val="005E642E"/>
    <w:rsid w:val="005F330C"/>
    <w:rsid w:val="00600759"/>
    <w:rsid w:val="006016EF"/>
    <w:rsid w:val="00642F7B"/>
    <w:rsid w:val="00646034"/>
    <w:rsid w:val="00660D84"/>
    <w:rsid w:val="006617BB"/>
    <w:rsid w:val="006871A3"/>
    <w:rsid w:val="00690DBC"/>
    <w:rsid w:val="006A3B0F"/>
    <w:rsid w:val="006C0EA0"/>
    <w:rsid w:val="006C547F"/>
    <w:rsid w:val="006D11AE"/>
    <w:rsid w:val="006D3AC6"/>
    <w:rsid w:val="006D3BED"/>
    <w:rsid w:val="006E7A82"/>
    <w:rsid w:val="006F40EB"/>
    <w:rsid w:val="006F485A"/>
    <w:rsid w:val="007209F7"/>
    <w:rsid w:val="007344C2"/>
    <w:rsid w:val="007521C3"/>
    <w:rsid w:val="00756073"/>
    <w:rsid w:val="007939BA"/>
    <w:rsid w:val="007A70F1"/>
    <w:rsid w:val="007B1681"/>
    <w:rsid w:val="007B3002"/>
    <w:rsid w:val="007B742F"/>
    <w:rsid w:val="007C0C57"/>
    <w:rsid w:val="007D4BC5"/>
    <w:rsid w:val="007E11E6"/>
    <w:rsid w:val="007F0E40"/>
    <w:rsid w:val="007F5B52"/>
    <w:rsid w:val="00865CBA"/>
    <w:rsid w:val="008668AA"/>
    <w:rsid w:val="0087616E"/>
    <w:rsid w:val="0087663A"/>
    <w:rsid w:val="0088210A"/>
    <w:rsid w:val="008A10E6"/>
    <w:rsid w:val="008A1BA3"/>
    <w:rsid w:val="008B2427"/>
    <w:rsid w:val="008C07DD"/>
    <w:rsid w:val="008D4AC5"/>
    <w:rsid w:val="008E3853"/>
    <w:rsid w:val="009121F5"/>
    <w:rsid w:val="00923511"/>
    <w:rsid w:val="0093591E"/>
    <w:rsid w:val="009372F5"/>
    <w:rsid w:val="00940625"/>
    <w:rsid w:val="00943EC1"/>
    <w:rsid w:val="00947464"/>
    <w:rsid w:val="00961251"/>
    <w:rsid w:val="0097198A"/>
    <w:rsid w:val="00977AA2"/>
    <w:rsid w:val="00984126"/>
    <w:rsid w:val="00992687"/>
    <w:rsid w:val="00994FF6"/>
    <w:rsid w:val="009A14FE"/>
    <w:rsid w:val="009A2DC8"/>
    <w:rsid w:val="009B5AB4"/>
    <w:rsid w:val="009D4E42"/>
    <w:rsid w:val="009D5DE6"/>
    <w:rsid w:val="009F1963"/>
    <w:rsid w:val="009F21B7"/>
    <w:rsid w:val="009F3A6D"/>
    <w:rsid w:val="00A00B37"/>
    <w:rsid w:val="00A02B68"/>
    <w:rsid w:val="00A1114C"/>
    <w:rsid w:val="00A2406A"/>
    <w:rsid w:val="00A24DF9"/>
    <w:rsid w:val="00A30FF0"/>
    <w:rsid w:val="00A828CF"/>
    <w:rsid w:val="00A85E88"/>
    <w:rsid w:val="00AA5521"/>
    <w:rsid w:val="00AB70CB"/>
    <w:rsid w:val="00AB7CDC"/>
    <w:rsid w:val="00AD0439"/>
    <w:rsid w:val="00B02697"/>
    <w:rsid w:val="00B077C5"/>
    <w:rsid w:val="00B139E3"/>
    <w:rsid w:val="00B170B5"/>
    <w:rsid w:val="00B212A1"/>
    <w:rsid w:val="00B275E5"/>
    <w:rsid w:val="00B37402"/>
    <w:rsid w:val="00B43D78"/>
    <w:rsid w:val="00B5605E"/>
    <w:rsid w:val="00B61795"/>
    <w:rsid w:val="00B937DD"/>
    <w:rsid w:val="00B9525A"/>
    <w:rsid w:val="00BC1A5A"/>
    <w:rsid w:val="00BE3A9C"/>
    <w:rsid w:val="00BF323F"/>
    <w:rsid w:val="00C03E7C"/>
    <w:rsid w:val="00C146DA"/>
    <w:rsid w:val="00C15B0D"/>
    <w:rsid w:val="00C168FF"/>
    <w:rsid w:val="00C371C4"/>
    <w:rsid w:val="00C376EC"/>
    <w:rsid w:val="00C514AD"/>
    <w:rsid w:val="00C54848"/>
    <w:rsid w:val="00C60CBC"/>
    <w:rsid w:val="00C62AC2"/>
    <w:rsid w:val="00C6348D"/>
    <w:rsid w:val="00C853AA"/>
    <w:rsid w:val="00CC559F"/>
    <w:rsid w:val="00CD3DFD"/>
    <w:rsid w:val="00CE2ED4"/>
    <w:rsid w:val="00CF2450"/>
    <w:rsid w:val="00CF33DB"/>
    <w:rsid w:val="00CF3C5D"/>
    <w:rsid w:val="00D1034B"/>
    <w:rsid w:val="00D14FB4"/>
    <w:rsid w:val="00D465B8"/>
    <w:rsid w:val="00D86633"/>
    <w:rsid w:val="00DB48D7"/>
    <w:rsid w:val="00DD4EDD"/>
    <w:rsid w:val="00DE448A"/>
    <w:rsid w:val="00E024B2"/>
    <w:rsid w:val="00E22063"/>
    <w:rsid w:val="00E402A1"/>
    <w:rsid w:val="00E42C23"/>
    <w:rsid w:val="00E45E23"/>
    <w:rsid w:val="00E53942"/>
    <w:rsid w:val="00E543E8"/>
    <w:rsid w:val="00E676C5"/>
    <w:rsid w:val="00E70E50"/>
    <w:rsid w:val="00E72DC1"/>
    <w:rsid w:val="00E90890"/>
    <w:rsid w:val="00EB4B43"/>
    <w:rsid w:val="00ED02F9"/>
    <w:rsid w:val="00ED41A0"/>
    <w:rsid w:val="00EF0E92"/>
    <w:rsid w:val="00F20693"/>
    <w:rsid w:val="00F30285"/>
    <w:rsid w:val="00F315BD"/>
    <w:rsid w:val="00F42856"/>
    <w:rsid w:val="00F42A3A"/>
    <w:rsid w:val="00F520A9"/>
    <w:rsid w:val="00F71AD5"/>
    <w:rsid w:val="00F74534"/>
    <w:rsid w:val="00FB2C58"/>
    <w:rsid w:val="00FC19D5"/>
    <w:rsid w:val="00FC6F82"/>
    <w:rsid w:val="00FD0C38"/>
    <w:rsid w:val="00FD451B"/>
    <w:rsid w:val="00FE2354"/>
    <w:rsid w:val="00FF097D"/>
    <w:rsid w:val="09025AF7"/>
    <w:rsid w:val="0E8E38DB"/>
    <w:rsid w:val="12015E8C"/>
    <w:rsid w:val="157D0CDF"/>
    <w:rsid w:val="166126E8"/>
    <w:rsid w:val="1CD60881"/>
    <w:rsid w:val="26211FFE"/>
    <w:rsid w:val="2F012479"/>
    <w:rsid w:val="321C5B7E"/>
    <w:rsid w:val="35171B08"/>
    <w:rsid w:val="36977D9B"/>
    <w:rsid w:val="3B5C61DE"/>
    <w:rsid w:val="3B692C05"/>
    <w:rsid w:val="3D3D57D0"/>
    <w:rsid w:val="3DDF0DB3"/>
    <w:rsid w:val="3E5C015E"/>
    <w:rsid w:val="454A1CB9"/>
    <w:rsid w:val="52EC797A"/>
    <w:rsid w:val="54CD1012"/>
    <w:rsid w:val="55975ECB"/>
    <w:rsid w:val="56A8574D"/>
    <w:rsid w:val="56DA211D"/>
    <w:rsid w:val="577E0B7F"/>
    <w:rsid w:val="57CD411B"/>
    <w:rsid w:val="5CF03E61"/>
    <w:rsid w:val="5FB90F57"/>
    <w:rsid w:val="66BD23B2"/>
    <w:rsid w:val="68C85D67"/>
    <w:rsid w:val="6EF95A2D"/>
    <w:rsid w:val="6FC37288"/>
    <w:rsid w:val="71C42726"/>
    <w:rsid w:val="7AF4536E"/>
    <w:rsid w:val="7B8436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720D86"/>
  <w15:docId w15:val="{543F49C3-E54F-463F-B06D-B924C9D57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qFormat="1"/>
    <w:lsdException w:name="footer"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paragraph" w:styleId="3">
    <w:name w:val="heading 3"/>
    <w:basedOn w:val="a"/>
    <w:next w:val="a"/>
    <w:link w:val="30"/>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8">
    <w:name w:val="Hyperlink"/>
    <w:basedOn w:val="a0"/>
    <w:uiPriority w:val="99"/>
    <w:unhideWhenUsed/>
    <w:qFormat/>
    <w:rPr>
      <w:color w:val="0000FF"/>
      <w:u w:val="single"/>
    </w:rPr>
  </w:style>
  <w:style w:type="character" w:customStyle="1" w:styleId="30">
    <w:name w:val="标题 3 字符"/>
    <w:basedOn w:val="a0"/>
    <w:link w:val="3"/>
    <w:uiPriority w:val="9"/>
    <w:qFormat/>
    <w:rPr>
      <w:rFonts w:ascii="宋体" w:eastAsia="宋体" w:hAnsi="宋体" w:cs="宋体"/>
      <w:b/>
      <w:bCs/>
      <w:kern w:val="0"/>
      <w:sz w:val="27"/>
      <w:szCs w:val="27"/>
    </w:rPr>
  </w:style>
  <w:style w:type="character" w:customStyle="1" w:styleId="time">
    <w:name w:val="time"/>
    <w:basedOn w:val="a0"/>
    <w:qFormat/>
  </w:style>
  <w:style w:type="character" w:customStyle="1" w:styleId="apple-converted-space">
    <w:name w:val="apple-converted-space"/>
    <w:basedOn w:val="a0"/>
    <w:qFormat/>
  </w:style>
  <w:style w:type="character" w:customStyle="1" w:styleId="sizes">
    <w:name w:val="sizes"/>
    <w:basedOn w:val="a0"/>
    <w:qFormat/>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 w:type="character" w:customStyle="1" w:styleId="content-right8zs40">
    <w:name w:val="content-right_8zs40"/>
    <w:basedOn w:val="a0"/>
  </w:style>
  <w:style w:type="paragraph" w:styleId="a9">
    <w:name w:val="Balloon Text"/>
    <w:basedOn w:val="a"/>
    <w:link w:val="aa"/>
    <w:semiHidden/>
    <w:unhideWhenUsed/>
    <w:rsid w:val="003738F2"/>
    <w:rPr>
      <w:sz w:val="18"/>
      <w:szCs w:val="18"/>
    </w:rPr>
  </w:style>
  <w:style w:type="character" w:customStyle="1" w:styleId="aa">
    <w:name w:val="批注框文本 字符"/>
    <w:basedOn w:val="a0"/>
    <w:link w:val="a9"/>
    <w:semiHidden/>
    <w:rsid w:val="003738F2"/>
    <w:rPr>
      <w:rFonts w:ascii="Calibri" w:hAnsi="Calibri" w:cs="黑体"/>
      <w:kern w:val="2"/>
      <w:sz w:val="18"/>
      <w:szCs w:val="18"/>
    </w:rPr>
  </w:style>
  <w:style w:type="paragraph" w:styleId="ab">
    <w:name w:val="Revision"/>
    <w:hidden/>
    <w:uiPriority w:val="99"/>
    <w:semiHidden/>
    <w:rsid w:val="0054286F"/>
    <w:rPr>
      <w:rFonts w:ascii="Calibri" w:hAnsi="Calibri" w:cs="黑体"/>
      <w:kern w:val="2"/>
      <w:sz w:val="21"/>
      <w:szCs w:val="22"/>
    </w:rPr>
  </w:style>
  <w:style w:type="character" w:styleId="ac">
    <w:name w:val="annotation reference"/>
    <w:basedOn w:val="a0"/>
    <w:semiHidden/>
    <w:unhideWhenUsed/>
    <w:rsid w:val="003B7FC1"/>
    <w:rPr>
      <w:sz w:val="21"/>
      <w:szCs w:val="21"/>
    </w:rPr>
  </w:style>
  <w:style w:type="paragraph" w:styleId="ad">
    <w:name w:val="annotation text"/>
    <w:basedOn w:val="a"/>
    <w:link w:val="ae"/>
    <w:semiHidden/>
    <w:unhideWhenUsed/>
    <w:rsid w:val="003B7FC1"/>
    <w:pPr>
      <w:jc w:val="left"/>
    </w:pPr>
  </w:style>
  <w:style w:type="character" w:customStyle="1" w:styleId="ae">
    <w:name w:val="批注文字 字符"/>
    <w:basedOn w:val="a0"/>
    <w:link w:val="ad"/>
    <w:semiHidden/>
    <w:rsid w:val="003B7FC1"/>
    <w:rPr>
      <w:rFonts w:ascii="Calibri" w:hAnsi="Calibri" w:cs="黑体"/>
      <w:kern w:val="2"/>
      <w:sz w:val="21"/>
      <w:szCs w:val="22"/>
    </w:rPr>
  </w:style>
  <w:style w:type="paragraph" w:styleId="af">
    <w:name w:val="annotation subject"/>
    <w:basedOn w:val="ad"/>
    <w:next w:val="ad"/>
    <w:link w:val="af0"/>
    <w:semiHidden/>
    <w:unhideWhenUsed/>
    <w:rsid w:val="003B7FC1"/>
    <w:rPr>
      <w:b/>
      <w:bCs/>
    </w:rPr>
  </w:style>
  <w:style w:type="character" w:customStyle="1" w:styleId="af0">
    <w:name w:val="批注主题 字符"/>
    <w:basedOn w:val="ae"/>
    <w:link w:val="af"/>
    <w:semiHidden/>
    <w:rsid w:val="003B7FC1"/>
    <w:rPr>
      <w:rFonts w:ascii="Calibri" w:hAnsi="Calibri" w:cs="黑体"/>
      <w:b/>
      <w:bCs/>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097565">
      <w:bodyDiv w:val="1"/>
      <w:marLeft w:val="0"/>
      <w:marRight w:val="0"/>
      <w:marTop w:val="0"/>
      <w:marBottom w:val="0"/>
      <w:divBdr>
        <w:top w:val="none" w:sz="0" w:space="0" w:color="auto"/>
        <w:left w:val="none" w:sz="0" w:space="0" w:color="auto"/>
        <w:bottom w:val="none" w:sz="0" w:space="0" w:color="auto"/>
        <w:right w:val="none" w:sz="0" w:space="0" w:color="auto"/>
      </w:divBdr>
    </w:div>
    <w:div w:id="1353995644">
      <w:bodyDiv w:val="1"/>
      <w:marLeft w:val="0"/>
      <w:marRight w:val="0"/>
      <w:marTop w:val="0"/>
      <w:marBottom w:val="0"/>
      <w:divBdr>
        <w:top w:val="none" w:sz="0" w:space="0" w:color="auto"/>
        <w:left w:val="none" w:sz="0" w:space="0" w:color="auto"/>
        <w:bottom w:val="none" w:sz="0" w:space="0" w:color="auto"/>
        <w:right w:val="none" w:sz="0" w:space="0" w:color="auto"/>
      </w:divBdr>
    </w:div>
    <w:div w:id="1791780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647378-EA60-48D6-9864-15E4E34AAD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Pages>
  <Words>221</Words>
  <Characters>1262</Characters>
  <Application>Microsoft Office Word</Application>
  <DocSecurity>0</DocSecurity>
  <Lines>10</Lines>
  <Paragraphs>2</Paragraphs>
  <ScaleCrop>false</ScaleCrop>
  <Company>微软中国</Company>
  <LinksUpToDate>false</LinksUpToDate>
  <CharactersWithSpaces>1481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省生态环境厅 省自然资源厅</dc:title>
  <dc:creator>正版用户</dc:creator>
  <cp:lastModifiedBy>LB</cp:lastModifiedBy>
  <cp:revision>18</cp:revision>
  <cp:lastPrinted>2023-09-08T03:12:00Z</cp:lastPrinted>
  <dcterms:created xsi:type="dcterms:W3CDTF">2023-09-01T08:08:00Z</dcterms:created>
  <dcterms:modified xsi:type="dcterms:W3CDTF">2023-09-11T07:48:00Z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AE1B013CF706404CB3117009CF9D6697</vt:lpwstr>
  </property>
</Properties>
</file>