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CDE21" w14:textId="77777777" w:rsidR="000254EE" w:rsidRDefault="000254EE">
      <w:pPr>
        <w:spacing w:line="580" w:lineRule="exact"/>
        <w:jc w:val="center"/>
        <w:rPr>
          <w:rFonts w:ascii="Times New Roman" w:eastAsia="方正小标宋_GBK" w:hAnsi="Times New Roman" w:cs="Times New Roman"/>
          <w:color w:val="000000"/>
          <w:sz w:val="44"/>
          <w:szCs w:val="44"/>
        </w:rPr>
      </w:pPr>
    </w:p>
    <w:p w14:paraId="079286D0" w14:textId="77777777" w:rsidR="000254EE" w:rsidRDefault="000E335E">
      <w:pPr>
        <w:spacing w:line="58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t>省生态环境厅</w:t>
      </w:r>
      <w:r>
        <w:rPr>
          <w:rFonts w:ascii="Times New Roman" w:eastAsia="方正小标宋_GBK" w:hAnsi="Times New Roman" w:cs="Times New Roman"/>
          <w:color w:val="000000"/>
          <w:sz w:val="44"/>
          <w:szCs w:val="44"/>
        </w:rPr>
        <w:t xml:space="preserve"> </w:t>
      </w:r>
      <w:r>
        <w:rPr>
          <w:rFonts w:ascii="Times New Roman" w:eastAsia="方正小标宋_GBK" w:hAnsi="Times New Roman" w:cs="Times New Roman"/>
          <w:color w:val="000000"/>
          <w:sz w:val="44"/>
          <w:szCs w:val="44"/>
        </w:rPr>
        <w:t>省自然资源厅</w:t>
      </w:r>
    </w:p>
    <w:p w14:paraId="1B4A7F7B" w14:textId="77777777" w:rsidR="000254EE" w:rsidRDefault="000E335E">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关于发布江苏省建设用地土壤污染风险</w:t>
      </w:r>
    </w:p>
    <w:p w14:paraId="140941B7" w14:textId="6D8BBDB6" w:rsidR="000254EE" w:rsidRDefault="000E335E">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管控和修复名录（第</w:t>
      </w:r>
      <w:r w:rsidR="00B547DF">
        <w:rPr>
          <w:rFonts w:ascii="Times New Roman" w:eastAsia="方正小标宋_GBK" w:hAnsi="Times New Roman" w:cs="Times New Roman" w:hint="eastAsia"/>
          <w:sz w:val="44"/>
          <w:szCs w:val="44"/>
        </w:rPr>
        <w:t>三</w:t>
      </w:r>
      <w:r>
        <w:rPr>
          <w:rFonts w:ascii="Times New Roman" w:eastAsia="方正小标宋_GBK" w:hAnsi="Times New Roman" w:cs="Times New Roman"/>
          <w:sz w:val="44"/>
          <w:szCs w:val="44"/>
        </w:rPr>
        <w:t>批）的通告</w:t>
      </w:r>
    </w:p>
    <w:p w14:paraId="422ACD84" w14:textId="77777777" w:rsidR="000254EE" w:rsidRDefault="000254EE">
      <w:pPr>
        <w:widowControl/>
        <w:spacing w:line="580" w:lineRule="exact"/>
        <w:ind w:firstLine="630"/>
        <w:jc w:val="left"/>
        <w:rPr>
          <w:rFonts w:ascii="Times New Roman" w:eastAsia="方正仿宋_GBK" w:hAnsi="Times New Roman" w:cs="Times New Roman"/>
          <w:color w:val="000000"/>
          <w:kern w:val="0"/>
          <w:sz w:val="32"/>
          <w:szCs w:val="32"/>
        </w:rPr>
      </w:pPr>
    </w:p>
    <w:p w14:paraId="7F1B1817" w14:textId="024EE605" w:rsidR="000254EE" w:rsidRDefault="00B547DF">
      <w:pPr>
        <w:widowControl/>
        <w:spacing w:line="580" w:lineRule="exact"/>
        <w:ind w:firstLine="630"/>
        <w:rPr>
          <w:rFonts w:ascii="Times New Roman" w:eastAsia="微软雅黑" w:hAnsi="Times New Roman" w:cs="Times New Roman"/>
          <w:color w:val="4A4949"/>
          <w:kern w:val="0"/>
          <w:sz w:val="24"/>
          <w:szCs w:val="24"/>
        </w:rPr>
      </w:pPr>
      <w:r w:rsidRPr="00B547DF">
        <w:rPr>
          <w:rFonts w:ascii="Times New Roman" w:eastAsia="方正仿宋_GBK" w:hAnsi="Times New Roman" w:cs="Times New Roman" w:hint="eastAsia"/>
          <w:color w:val="000000"/>
          <w:kern w:val="0"/>
          <w:sz w:val="32"/>
          <w:szCs w:val="32"/>
        </w:rPr>
        <w:t>根据《土壤污染防治法》第五十八条规定，建设用地土壤污染风险管控和修复名录由省级人民政府生态环境主管部门会同自然资源等主管部门制定，按照规定向社会公开，并根据风险管控、修复情况适时更新。结合近期开展的建设用地土壤污染风险评估、风险管控和修复效果评估及评审情况，江苏省生态环境厅会同江苏省自然资源</w:t>
      </w:r>
      <w:proofErr w:type="gramStart"/>
      <w:r w:rsidRPr="00B547DF">
        <w:rPr>
          <w:rFonts w:ascii="Times New Roman" w:eastAsia="方正仿宋_GBK" w:hAnsi="Times New Roman" w:cs="Times New Roman" w:hint="eastAsia"/>
          <w:color w:val="000000"/>
          <w:kern w:val="0"/>
          <w:sz w:val="32"/>
          <w:szCs w:val="32"/>
        </w:rPr>
        <w:t>厅形成</w:t>
      </w:r>
      <w:proofErr w:type="gramEnd"/>
      <w:r w:rsidRPr="00B547DF">
        <w:rPr>
          <w:rFonts w:ascii="Times New Roman" w:eastAsia="方正仿宋_GBK" w:hAnsi="Times New Roman" w:cs="Times New Roman" w:hint="eastAsia"/>
          <w:color w:val="000000"/>
          <w:kern w:val="0"/>
          <w:sz w:val="32"/>
          <w:szCs w:val="32"/>
        </w:rPr>
        <w:t>了《江苏省建设用地土壤污染风险管控和修复名录（第三批）》（以下简称名录），现予以公布</w:t>
      </w:r>
      <w:r w:rsidR="000E335E">
        <w:rPr>
          <w:rFonts w:ascii="Times New Roman" w:eastAsia="方正仿宋_GBK" w:hAnsi="Times New Roman" w:cs="Times New Roman"/>
          <w:color w:val="000000"/>
          <w:kern w:val="0"/>
          <w:sz w:val="32"/>
          <w:szCs w:val="32"/>
        </w:rPr>
        <w:t>。</w:t>
      </w:r>
    </w:p>
    <w:p w14:paraId="4D783413" w14:textId="77777777" w:rsidR="000254EE" w:rsidRDefault="000E335E">
      <w:pPr>
        <w:spacing w:line="560" w:lineRule="exact"/>
        <w:ind w:firstLineChars="200" w:firstLine="640"/>
        <w:rPr>
          <w:rFonts w:ascii="Times New Roman" w:eastAsia="方正黑体_GBK" w:hAnsi="Times New Roman" w:cs="Times New Roman"/>
          <w:color w:val="000000"/>
          <w:sz w:val="32"/>
          <w:szCs w:val="32"/>
        </w:rPr>
      </w:pPr>
      <w:r>
        <w:rPr>
          <w:rFonts w:ascii="Times New Roman" w:eastAsia="方正黑体_GBK" w:hAnsi="Times New Roman" w:cs="Times New Roman"/>
          <w:color w:val="000000"/>
          <w:sz w:val="32"/>
          <w:szCs w:val="32"/>
        </w:rPr>
        <w:t>一、新增列入名录地块</w:t>
      </w:r>
    </w:p>
    <w:p w14:paraId="17729159" w14:textId="69CDF5F4" w:rsidR="000254EE" w:rsidRDefault="00B547DF">
      <w:pPr>
        <w:spacing w:line="560" w:lineRule="exact"/>
        <w:ind w:firstLineChars="200" w:firstLine="640"/>
        <w:rPr>
          <w:rFonts w:ascii="Times New Roman" w:eastAsia="方正仿宋_GBK" w:hAnsi="Times New Roman" w:cs="Times New Roman"/>
          <w:color w:val="000000"/>
          <w:sz w:val="32"/>
          <w:szCs w:val="32"/>
        </w:rPr>
      </w:pPr>
      <w:r w:rsidRPr="00B547DF">
        <w:rPr>
          <w:rFonts w:ascii="Times New Roman" w:eastAsia="方正仿宋_GBK" w:hAnsi="Times New Roman" w:cs="Times New Roman" w:hint="eastAsia"/>
          <w:color w:val="000000"/>
          <w:sz w:val="32"/>
          <w:szCs w:val="32"/>
        </w:rPr>
        <w:t>根据建设用地土壤污染风险评估情况，将镇江茂源化工有限公司退役地块等</w:t>
      </w:r>
      <w:r w:rsidRPr="00B547DF">
        <w:rPr>
          <w:rFonts w:ascii="Times New Roman" w:eastAsia="方正仿宋_GBK" w:hAnsi="Times New Roman" w:cs="Times New Roman" w:hint="eastAsia"/>
          <w:color w:val="000000"/>
          <w:sz w:val="32"/>
          <w:szCs w:val="32"/>
        </w:rPr>
        <w:t>3</w:t>
      </w:r>
      <w:r w:rsidRPr="00B547DF">
        <w:rPr>
          <w:rFonts w:ascii="Times New Roman" w:eastAsia="方正仿宋_GBK" w:hAnsi="Times New Roman" w:cs="Times New Roman" w:hint="eastAsia"/>
          <w:color w:val="000000"/>
          <w:sz w:val="32"/>
          <w:szCs w:val="32"/>
        </w:rPr>
        <w:t>个地块新增列入名录管理</w:t>
      </w:r>
      <w:r w:rsidR="00E32928" w:rsidRPr="00E32928">
        <w:rPr>
          <w:rFonts w:ascii="Times New Roman" w:eastAsia="方正仿宋_GBK" w:hAnsi="Times New Roman" w:cs="Times New Roman" w:hint="eastAsia"/>
          <w:color w:val="000000"/>
          <w:sz w:val="32"/>
          <w:szCs w:val="32"/>
        </w:rPr>
        <w:t>。</w:t>
      </w:r>
    </w:p>
    <w:p w14:paraId="213ED202" w14:textId="77777777" w:rsidR="000254EE" w:rsidRDefault="000E335E">
      <w:pPr>
        <w:widowControl/>
        <w:spacing w:line="580" w:lineRule="exact"/>
        <w:ind w:firstLine="645"/>
        <w:jc w:val="left"/>
        <w:rPr>
          <w:rFonts w:ascii="Times New Roman" w:eastAsia="微软雅黑" w:hAnsi="Times New Roman" w:cs="Times New Roman"/>
          <w:color w:val="4A4949"/>
          <w:kern w:val="0"/>
          <w:sz w:val="24"/>
          <w:szCs w:val="24"/>
        </w:rPr>
      </w:pPr>
      <w:r>
        <w:rPr>
          <w:rFonts w:ascii="Times New Roman" w:eastAsia="方正黑体_GBK" w:hAnsi="Times New Roman" w:cs="Times New Roman"/>
          <w:color w:val="000000"/>
          <w:kern w:val="0"/>
          <w:sz w:val="32"/>
          <w:szCs w:val="32"/>
        </w:rPr>
        <w:t>二、移出名录地块</w:t>
      </w:r>
    </w:p>
    <w:p w14:paraId="020B65EE" w14:textId="653239AF" w:rsidR="000254EE" w:rsidRDefault="00B547DF">
      <w:pPr>
        <w:spacing w:line="560" w:lineRule="exact"/>
        <w:ind w:firstLineChars="200" w:firstLine="640"/>
        <w:rPr>
          <w:rFonts w:ascii="Times New Roman" w:eastAsia="方正仿宋_GBK" w:hAnsi="Times New Roman" w:cs="Times New Roman"/>
          <w:color w:val="000000"/>
          <w:sz w:val="32"/>
          <w:szCs w:val="32"/>
        </w:rPr>
      </w:pPr>
      <w:r w:rsidRPr="00B547DF">
        <w:rPr>
          <w:rFonts w:ascii="Times New Roman" w:eastAsia="方正仿宋_GBK" w:hAnsi="Times New Roman" w:cs="Times New Roman" w:hint="eastAsia"/>
          <w:color w:val="000000"/>
          <w:sz w:val="32"/>
          <w:szCs w:val="32"/>
        </w:rPr>
        <w:t>根据建设用地土壤污染风险管控、修复效果评估情况，将淮安市城中花园东地块等</w:t>
      </w:r>
      <w:r w:rsidRPr="00B547DF">
        <w:rPr>
          <w:rFonts w:ascii="Times New Roman" w:eastAsia="方正仿宋_GBK" w:hAnsi="Times New Roman" w:cs="Times New Roman" w:hint="eastAsia"/>
          <w:color w:val="000000"/>
          <w:sz w:val="32"/>
          <w:szCs w:val="32"/>
        </w:rPr>
        <w:t>7</w:t>
      </w:r>
      <w:r w:rsidRPr="00B547DF">
        <w:rPr>
          <w:rFonts w:ascii="Times New Roman" w:eastAsia="方正仿宋_GBK" w:hAnsi="Times New Roman" w:cs="Times New Roman" w:hint="eastAsia"/>
          <w:color w:val="000000"/>
          <w:sz w:val="32"/>
          <w:szCs w:val="32"/>
        </w:rPr>
        <w:t>个地块移出名录</w:t>
      </w:r>
      <w:r w:rsidR="00E32928" w:rsidRPr="00E32928">
        <w:rPr>
          <w:rFonts w:ascii="Times New Roman" w:eastAsia="方正仿宋_GBK" w:hAnsi="Times New Roman" w:cs="Times New Roman" w:hint="eastAsia"/>
          <w:color w:val="000000"/>
          <w:sz w:val="32"/>
          <w:szCs w:val="32"/>
        </w:rPr>
        <w:t>。</w:t>
      </w:r>
    </w:p>
    <w:p w14:paraId="0A520EB7" w14:textId="77777777" w:rsidR="000254EE" w:rsidRDefault="000E335E">
      <w:pPr>
        <w:widowControl/>
        <w:spacing w:line="580" w:lineRule="exact"/>
        <w:ind w:firstLine="645"/>
        <w:jc w:val="left"/>
        <w:rPr>
          <w:rFonts w:ascii="Times New Roman" w:eastAsia="微软雅黑" w:hAnsi="Times New Roman" w:cs="Times New Roman"/>
          <w:color w:val="4A4949"/>
          <w:kern w:val="0"/>
          <w:sz w:val="24"/>
          <w:szCs w:val="24"/>
        </w:rPr>
      </w:pPr>
      <w:r>
        <w:rPr>
          <w:rFonts w:ascii="Times New Roman" w:eastAsia="方正黑体_GBK" w:hAnsi="Times New Roman" w:cs="Times New Roman"/>
          <w:color w:val="000000"/>
          <w:kern w:val="0"/>
          <w:sz w:val="32"/>
          <w:szCs w:val="32"/>
        </w:rPr>
        <w:t>三、有关要求</w:t>
      </w:r>
    </w:p>
    <w:p w14:paraId="090B3F41" w14:textId="77777777" w:rsidR="000254EE" w:rsidRDefault="000E335E">
      <w:pPr>
        <w:widowControl/>
        <w:spacing w:line="580" w:lineRule="exact"/>
        <w:ind w:firstLine="645"/>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（一）列入名录的地块，不得作为住宅、公共管理与公共服务用地。未达到土壤污染风险评估报告确定的风险管控、修复目</w:t>
      </w:r>
      <w:r>
        <w:rPr>
          <w:rFonts w:ascii="Times New Roman" w:eastAsia="方正仿宋_GBK" w:hAnsi="Times New Roman" w:cs="Times New Roman"/>
          <w:color w:val="000000"/>
          <w:kern w:val="0"/>
          <w:sz w:val="32"/>
          <w:szCs w:val="32"/>
        </w:rPr>
        <w:lastRenderedPageBreak/>
        <w:t>标的建设用地地块，禁止开工建设任何与风险管控、修复无关的项目。</w:t>
      </w:r>
    </w:p>
    <w:p w14:paraId="0F8650A3" w14:textId="77777777" w:rsidR="000254EE" w:rsidRDefault="000E335E">
      <w:pPr>
        <w:widowControl/>
        <w:spacing w:line="580" w:lineRule="exact"/>
        <w:ind w:firstLine="645"/>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（二）对列入名录的地块，土壤污染责任人应当按照国家有关规定以及土壤污染风险评估报告的要求，采取相应的风险管控措施，并定期向地方人民政府生态环境主管部门报告。</w:t>
      </w:r>
    </w:p>
    <w:p w14:paraId="2ED031FE" w14:textId="77777777" w:rsidR="000254EE" w:rsidRDefault="000E335E">
      <w:pPr>
        <w:widowControl/>
        <w:spacing w:line="580" w:lineRule="exact"/>
        <w:ind w:firstLine="645"/>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（三）移出名录后需要实施后期管理的地块，土壤污染责任人、土地使用权人应当按照要求实施后期管理。</w:t>
      </w:r>
    </w:p>
    <w:p w14:paraId="041AB9BD" w14:textId="77777777" w:rsidR="000254EE" w:rsidRDefault="000254EE">
      <w:pPr>
        <w:widowControl/>
        <w:spacing w:line="580" w:lineRule="exact"/>
        <w:ind w:firstLine="645"/>
        <w:jc w:val="left"/>
        <w:rPr>
          <w:rFonts w:ascii="Times New Roman" w:eastAsia="方正仿宋_GBK" w:hAnsi="Times New Roman" w:cs="Times New Roman"/>
          <w:color w:val="000000"/>
          <w:kern w:val="0"/>
          <w:sz w:val="32"/>
          <w:szCs w:val="32"/>
        </w:rPr>
      </w:pPr>
    </w:p>
    <w:p w14:paraId="105440AF" w14:textId="77777777" w:rsidR="000254EE" w:rsidRDefault="000254EE">
      <w:pPr>
        <w:widowControl/>
        <w:spacing w:line="580" w:lineRule="exact"/>
        <w:ind w:firstLineChars="200" w:firstLine="640"/>
        <w:jc w:val="left"/>
        <w:rPr>
          <w:rFonts w:ascii="Times New Roman" w:eastAsia="方正仿宋_GBK" w:hAnsi="Times New Roman" w:cs="Times New Roman"/>
          <w:color w:val="000000"/>
          <w:kern w:val="0"/>
          <w:sz w:val="32"/>
          <w:szCs w:val="32"/>
        </w:rPr>
      </w:pPr>
    </w:p>
    <w:p w14:paraId="0B4235D2" w14:textId="0988921C" w:rsidR="000254EE" w:rsidRDefault="000E335E">
      <w:pPr>
        <w:widowControl/>
        <w:spacing w:line="580" w:lineRule="exact"/>
        <w:ind w:leftChars="304" w:left="1598" w:hangingChars="300" w:hanging="960"/>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附件：江苏省建设用地土壤污染风险管控和修复名录（第</w:t>
      </w:r>
      <w:r w:rsidR="00334CEF">
        <w:rPr>
          <w:rFonts w:ascii="Times New Roman" w:eastAsia="方正仿宋_GBK" w:hAnsi="Times New Roman" w:cs="Times New Roman" w:hint="eastAsia"/>
          <w:color w:val="000000"/>
          <w:kern w:val="0"/>
          <w:sz w:val="32"/>
          <w:szCs w:val="32"/>
        </w:rPr>
        <w:t>三</w:t>
      </w:r>
      <w:r>
        <w:rPr>
          <w:rFonts w:ascii="Times New Roman" w:eastAsia="方正仿宋_GBK" w:hAnsi="Times New Roman" w:cs="Times New Roman"/>
          <w:color w:val="000000"/>
          <w:kern w:val="0"/>
          <w:sz w:val="32"/>
          <w:szCs w:val="32"/>
        </w:rPr>
        <w:t>批）</w:t>
      </w:r>
    </w:p>
    <w:p w14:paraId="06176E44" w14:textId="77777777" w:rsidR="000254EE" w:rsidRDefault="000254EE">
      <w:pPr>
        <w:spacing w:line="580" w:lineRule="exact"/>
        <w:ind w:firstLine="636"/>
        <w:rPr>
          <w:rFonts w:ascii="Times New Roman" w:eastAsia="方正仿宋_GBK" w:hAnsi="Times New Roman" w:cs="Times New Roman"/>
          <w:sz w:val="32"/>
          <w:szCs w:val="32"/>
        </w:rPr>
      </w:pPr>
    </w:p>
    <w:p w14:paraId="4BEDEA4A" w14:textId="77777777" w:rsidR="000254EE" w:rsidRDefault="000254EE">
      <w:pPr>
        <w:spacing w:line="580" w:lineRule="exact"/>
        <w:ind w:firstLineChars="400" w:firstLine="1280"/>
        <w:rPr>
          <w:rFonts w:ascii="Times New Roman" w:eastAsia="方正仿宋_GBK" w:hAnsi="Times New Roman" w:cs="Times New Roman"/>
          <w:color w:val="000000"/>
          <w:sz w:val="32"/>
          <w:szCs w:val="32"/>
        </w:rPr>
      </w:pPr>
    </w:p>
    <w:p w14:paraId="0141EC95" w14:textId="77777777" w:rsidR="000254EE" w:rsidRDefault="000E335E">
      <w:pPr>
        <w:spacing w:line="580" w:lineRule="exact"/>
        <w:ind w:firstLineChars="400" w:firstLine="128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江苏省生态环境厅</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江苏省自然资源厅</w:t>
      </w:r>
    </w:p>
    <w:p w14:paraId="591DBF7B" w14:textId="09023AD2" w:rsidR="000254EE" w:rsidRDefault="000E335E">
      <w:pPr>
        <w:spacing w:line="580" w:lineRule="exact"/>
        <w:rPr>
          <w:rFonts w:ascii="Times New Roman" w:eastAsia="方正仿宋_GBK" w:hAnsi="Times New Roman" w:cs="Times New Roman"/>
          <w:color w:val="000000"/>
          <w:sz w:val="32"/>
          <w:szCs w:val="32"/>
        </w:rPr>
        <w:sectPr w:rsidR="000254EE" w:rsidSect="00943EC1">
          <w:footerReference w:type="default" r:id="rId8"/>
          <w:pgSz w:w="11906" w:h="16838"/>
          <w:pgMar w:top="1814" w:right="1531" w:bottom="1985" w:left="1531" w:header="851" w:footer="992" w:gutter="0"/>
          <w:pgNumType w:start="1"/>
          <w:cols w:space="720"/>
          <w:docGrid w:type="lines" w:linePitch="312"/>
        </w:sectPr>
      </w:pPr>
      <w:r>
        <w:rPr>
          <w:rFonts w:ascii="Times New Roman" w:eastAsia="方正仿宋_GBK" w:hAnsi="Times New Roman" w:cs="Times New Roman"/>
          <w:color w:val="000000"/>
          <w:sz w:val="32"/>
          <w:szCs w:val="32"/>
        </w:rPr>
        <w:t xml:space="preserve">                               </w:t>
      </w:r>
      <w:r w:rsidR="00397A44">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 xml:space="preserve">   202</w:t>
      </w:r>
      <w:r w:rsidR="00B547DF">
        <w:rPr>
          <w:rFonts w:ascii="Times New Roman" w:eastAsia="方正仿宋_GBK" w:hAnsi="Times New Roman" w:cs="Times New Roman"/>
          <w:color w:val="000000"/>
          <w:sz w:val="32"/>
          <w:szCs w:val="32"/>
        </w:rPr>
        <w:t>0</w:t>
      </w:r>
      <w:r>
        <w:rPr>
          <w:rFonts w:ascii="Times New Roman" w:eastAsia="方正仿宋_GBK" w:hAnsi="Times New Roman" w:cs="Times New Roman"/>
          <w:color w:val="000000"/>
          <w:sz w:val="32"/>
          <w:szCs w:val="32"/>
        </w:rPr>
        <w:t>年</w:t>
      </w:r>
      <w:r w:rsidR="00B547DF">
        <w:rPr>
          <w:rFonts w:ascii="Times New Roman" w:eastAsia="方正仿宋_GBK" w:hAnsi="Times New Roman" w:cs="Times New Roman"/>
          <w:color w:val="000000"/>
          <w:sz w:val="32"/>
          <w:szCs w:val="32"/>
        </w:rPr>
        <w:t>10</w:t>
      </w:r>
      <w:r>
        <w:rPr>
          <w:rFonts w:ascii="Times New Roman" w:eastAsia="方正仿宋_GBK" w:hAnsi="Times New Roman" w:cs="Times New Roman"/>
          <w:color w:val="000000"/>
          <w:sz w:val="32"/>
          <w:szCs w:val="32"/>
        </w:rPr>
        <w:t>月</w:t>
      </w:r>
      <w:r w:rsidR="00B547DF">
        <w:rPr>
          <w:rFonts w:ascii="Times New Roman" w:eastAsia="方正仿宋_GBK" w:hAnsi="Times New Roman" w:cs="Times New Roman"/>
          <w:color w:val="000000"/>
          <w:sz w:val="32"/>
          <w:szCs w:val="32"/>
        </w:rPr>
        <w:t>26</w:t>
      </w:r>
      <w:r>
        <w:rPr>
          <w:rFonts w:ascii="Times New Roman" w:eastAsia="方正仿宋_GBK" w:hAnsi="Times New Roman" w:cs="Times New Roman"/>
          <w:color w:val="000000"/>
          <w:sz w:val="32"/>
          <w:szCs w:val="32"/>
        </w:rPr>
        <w:t>日</w:t>
      </w:r>
    </w:p>
    <w:p w14:paraId="6547CA18" w14:textId="77777777" w:rsidR="000254EE" w:rsidRDefault="000E335E">
      <w:pPr>
        <w:widowControl/>
        <w:spacing w:line="420" w:lineRule="atLeast"/>
        <w:ind w:right="465"/>
        <w:rPr>
          <w:rFonts w:ascii="Times New Roman" w:eastAsia="黑体" w:hAnsi="Times New Roman" w:cs="Times New Roman"/>
          <w:color w:val="000000"/>
          <w:kern w:val="0"/>
          <w:sz w:val="32"/>
          <w:szCs w:val="32"/>
        </w:rPr>
      </w:pPr>
      <w:r>
        <w:rPr>
          <w:rFonts w:ascii="Times New Roman" w:eastAsia="黑体" w:hAnsi="Times New Roman" w:cs="Times New Roman"/>
          <w:color w:val="000000"/>
          <w:kern w:val="0"/>
          <w:sz w:val="32"/>
          <w:szCs w:val="32"/>
        </w:rPr>
        <w:lastRenderedPageBreak/>
        <w:t>附件</w:t>
      </w:r>
    </w:p>
    <w:p w14:paraId="0E20DC0E" w14:textId="05A23FF5" w:rsidR="000254EE" w:rsidRDefault="000E335E">
      <w:pPr>
        <w:widowControl/>
        <w:spacing w:line="420" w:lineRule="atLeast"/>
        <w:ind w:right="465"/>
        <w:jc w:val="center"/>
        <w:rPr>
          <w:rFonts w:ascii="Times New Roman" w:eastAsia="方正小标宋_GBK" w:hAnsi="Times New Roman" w:cs="Times New Roman"/>
          <w:color w:val="4A4949"/>
          <w:kern w:val="0"/>
          <w:sz w:val="44"/>
          <w:szCs w:val="44"/>
        </w:rPr>
      </w:pPr>
      <w:r>
        <w:rPr>
          <w:rFonts w:ascii="Times New Roman" w:eastAsia="方正小标宋_GBK" w:hAnsi="Times New Roman" w:cs="Times New Roman"/>
          <w:color w:val="000000"/>
          <w:kern w:val="0"/>
          <w:sz w:val="36"/>
          <w:szCs w:val="36"/>
        </w:rPr>
        <w:t>江苏省建设用地土壤污染风险管控和修复名录（第</w:t>
      </w:r>
      <w:r w:rsidR="00B547DF">
        <w:rPr>
          <w:rFonts w:ascii="Times New Roman" w:eastAsia="方正小标宋_GBK" w:hAnsi="Times New Roman" w:cs="Times New Roman" w:hint="eastAsia"/>
          <w:color w:val="000000"/>
          <w:kern w:val="0"/>
          <w:sz w:val="36"/>
          <w:szCs w:val="36"/>
        </w:rPr>
        <w:t>三</w:t>
      </w:r>
      <w:r>
        <w:rPr>
          <w:rFonts w:ascii="Times New Roman" w:eastAsia="方正小标宋_GBK" w:hAnsi="Times New Roman" w:cs="Times New Roman"/>
          <w:color w:val="000000"/>
          <w:kern w:val="0"/>
          <w:sz w:val="36"/>
          <w:szCs w:val="36"/>
        </w:rPr>
        <w:t>批）</w:t>
      </w:r>
    </w:p>
    <w:tbl>
      <w:tblPr>
        <w:tblW w:w="491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5"/>
        <w:gridCol w:w="994"/>
        <w:gridCol w:w="974"/>
        <w:gridCol w:w="2247"/>
        <w:gridCol w:w="2247"/>
        <w:gridCol w:w="2843"/>
        <w:gridCol w:w="1270"/>
        <w:gridCol w:w="1916"/>
        <w:gridCol w:w="955"/>
      </w:tblGrid>
      <w:tr w:rsidR="00E32928" w:rsidRPr="00E32928" w14:paraId="73C6BD0C" w14:textId="77777777" w:rsidTr="00E32928">
        <w:trPr>
          <w:cantSplit/>
          <w:trHeight w:val="20"/>
          <w:tblHeader/>
          <w:jc w:val="center"/>
        </w:trPr>
        <w:tc>
          <w:tcPr>
            <w:tcW w:w="171" w:type="pct"/>
            <w:tcMar>
              <w:top w:w="0" w:type="dxa"/>
              <w:left w:w="105" w:type="dxa"/>
              <w:bottom w:w="0" w:type="dxa"/>
              <w:right w:w="105" w:type="dxa"/>
            </w:tcMar>
            <w:vAlign w:val="center"/>
          </w:tcPr>
          <w:p w14:paraId="1DA6B6B1" w14:textId="654DA127"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序号</w:t>
            </w:r>
          </w:p>
        </w:tc>
        <w:tc>
          <w:tcPr>
            <w:tcW w:w="357" w:type="pct"/>
            <w:tcMar>
              <w:top w:w="0" w:type="dxa"/>
              <w:left w:w="105" w:type="dxa"/>
              <w:bottom w:w="0" w:type="dxa"/>
              <w:right w:w="105" w:type="dxa"/>
            </w:tcMar>
            <w:vAlign w:val="center"/>
          </w:tcPr>
          <w:p w14:paraId="1FBB6138" w14:textId="33E5856E"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设区市</w:t>
            </w:r>
          </w:p>
        </w:tc>
        <w:tc>
          <w:tcPr>
            <w:tcW w:w="350" w:type="pct"/>
            <w:tcMar>
              <w:top w:w="0" w:type="dxa"/>
              <w:left w:w="105" w:type="dxa"/>
              <w:bottom w:w="0" w:type="dxa"/>
              <w:right w:w="105" w:type="dxa"/>
            </w:tcMar>
            <w:vAlign w:val="center"/>
          </w:tcPr>
          <w:p w14:paraId="728D6EAB" w14:textId="39C9FB52"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县（市、区）</w:t>
            </w:r>
          </w:p>
        </w:tc>
        <w:tc>
          <w:tcPr>
            <w:tcW w:w="807" w:type="pct"/>
            <w:tcMar>
              <w:top w:w="0" w:type="dxa"/>
              <w:left w:w="105" w:type="dxa"/>
              <w:bottom w:w="0" w:type="dxa"/>
              <w:right w:w="105" w:type="dxa"/>
            </w:tcMar>
            <w:vAlign w:val="center"/>
          </w:tcPr>
          <w:p w14:paraId="36DB8158" w14:textId="728E6E73"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地块名称</w:t>
            </w:r>
          </w:p>
        </w:tc>
        <w:tc>
          <w:tcPr>
            <w:tcW w:w="807" w:type="pct"/>
            <w:tcMar>
              <w:top w:w="0" w:type="dxa"/>
              <w:left w:w="105" w:type="dxa"/>
              <w:bottom w:w="0" w:type="dxa"/>
              <w:right w:w="105" w:type="dxa"/>
            </w:tcMar>
            <w:vAlign w:val="center"/>
          </w:tcPr>
          <w:p w14:paraId="1DFDE41D" w14:textId="1AAFD651"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地址</w:t>
            </w:r>
          </w:p>
        </w:tc>
        <w:tc>
          <w:tcPr>
            <w:tcW w:w="1021" w:type="pct"/>
            <w:tcMar>
              <w:top w:w="0" w:type="dxa"/>
              <w:left w:w="105" w:type="dxa"/>
              <w:bottom w:w="0" w:type="dxa"/>
              <w:right w:w="105" w:type="dxa"/>
            </w:tcMar>
            <w:vAlign w:val="center"/>
          </w:tcPr>
          <w:p w14:paraId="3024E987" w14:textId="1281CE08"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四至范围</w:t>
            </w:r>
          </w:p>
        </w:tc>
        <w:tc>
          <w:tcPr>
            <w:tcW w:w="456" w:type="pct"/>
            <w:tcMar>
              <w:top w:w="0" w:type="dxa"/>
              <w:left w:w="105" w:type="dxa"/>
              <w:bottom w:w="0" w:type="dxa"/>
              <w:right w:w="105" w:type="dxa"/>
            </w:tcMar>
            <w:vAlign w:val="center"/>
          </w:tcPr>
          <w:p w14:paraId="131FB457" w14:textId="106C14D6"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面积（</w:t>
            </w:r>
            <w:r w:rsidRPr="00E32928">
              <w:rPr>
                <w:rFonts w:ascii="Times New Roman" w:hAnsi="Times New Roman" w:cs="Times New Roman"/>
                <w:color w:val="0C0C0C"/>
                <w:szCs w:val="21"/>
                <w:bdr w:val="none" w:sz="0" w:space="0" w:color="auto" w:frame="1"/>
              </w:rPr>
              <w:t>m</w:t>
            </w:r>
            <w:r w:rsidRPr="00E32928">
              <w:rPr>
                <w:rFonts w:ascii="Times New Roman" w:hAnsi="Times New Roman" w:cs="Times New Roman"/>
                <w:color w:val="0C0C0C"/>
                <w:szCs w:val="21"/>
                <w:bdr w:val="none" w:sz="0" w:space="0" w:color="auto" w:frame="1"/>
                <w:vertAlign w:val="superscript"/>
              </w:rPr>
              <w:t>2</w:t>
            </w:r>
            <w:r w:rsidRPr="00E32928">
              <w:rPr>
                <w:rStyle w:val="a9"/>
                <w:rFonts w:ascii="Times New Roman" w:hAnsi="Times New Roman" w:cs="Times New Roman"/>
                <w:color w:val="0C0C0C"/>
                <w:szCs w:val="21"/>
                <w:bdr w:val="none" w:sz="0" w:space="0" w:color="auto" w:frame="1"/>
              </w:rPr>
              <w:t>）</w:t>
            </w:r>
          </w:p>
        </w:tc>
        <w:tc>
          <w:tcPr>
            <w:tcW w:w="688" w:type="pct"/>
            <w:tcMar>
              <w:top w:w="0" w:type="dxa"/>
              <w:left w:w="105" w:type="dxa"/>
              <w:bottom w:w="0" w:type="dxa"/>
              <w:right w:w="105" w:type="dxa"/>
            </w:tcMar>
            <w:vAlign w:val="center"/>
          </w:tcPr>
          <w:p w14:paraId="42562E58" w14:textId="3967AFD6"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实施土壤污染风险管控和修复责任主体</w:t>
            </w:r>
          </w:p>
        </w:tc>
        <w:tc>
          <w:tcPr>
            <w:tcW w:w="343" w:type="pct"/>
            <w:tcMar>
              <w:top w:w="0" w:type="dxa"/>
              <w:left w:w="105" w:type="dxa"/>
              <w:bottom w:w="0" w:type="dxa"/>
              <w:right w:w="105" w:type="dxa"/>
            </w:tcMar>
            <w:vAlign w:val="center"/>
          </w:tcPr>
          <w:p w14:paraId="583B3E02" w14:textId="5692B90C"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调整情况</w:t>
            </w:r>
          </w:p>
        </w:tc>
      </w:tr>
      <w:tr w:rsidR="00B547DF" w:rsidRPr="00E32928" w14:paraId="6EC29276" w14:textId="77777777" w:rsidTr="00E32928">
        <w:trPr>
          <w:cantSplit/>
          <w:trHeight w:val="20"/>
          <w:jc w:val="center"/>
        </w:trPr>
        <w:tc>
          <w:tcPr>
            <w:tcW w:w="171" w:type="pct"/>
            <w:tcMar>
              <w:top w:w="0" w:type="dxa"/>
              <w:left w:w="105" w:type="dxa"/>
              <w:bottom w:w="0" w:type="dxa"/>
              <w:right w:w="105" w:type="dxa"/>
            </w:tcMar>
            <w:vAlign w:val="center"/>
          </w:tcPr>
          <w:p w14:paraId="2A4F6BE6" w14:textId="658D77DB" w:rsidR="00B547DF" w:rsidRPr="00B547DF" w:rsidRDefault="00B547DF" w:rsidP="00B547DF">
            <w:pPr>
              <w:widowControl/>
              <w:spacing w:line="300" w:lineRule="exact"/>
              <w:jc w:val="center"/>
              <w:rPr>
                <w:rFonts w:ascii="Times New Roman" w:eastAsiaTheme="minorEastAsia" w:hAnsi="Times New Roman" w:cs="Times New Roman"/>
                <w:bCs/>
                <w:color w:val="0D0D0D" w:themeColor="text1" w:themeTint="F2"/>
                <w:kern w:val="0"/>
                <w:szCs w:val="21"/>
              </w:rPr>
            </w:pPr>
            <w:r w:rsidRPr="00B547DF">
              <w:rPr>
                <w:rFonts w:ascii="Times New Roman" w:eastAsia="微软雅黑" w:hAnsi="Times New Roman" w:cs="Times New Roman"/>
                <w:color w:val="0C0C0C"/>
                <w:szCs w:val="21"/>
                <w:bdr w:val="none" w:sz="0" w:space="0" w:color="auto" w:frame="1"/>
              </w:rPr>
              <w:t>1</w:t>
            </w:r>
          </w:p>
        </w:tc>
        <w:tc>
          <w:tcPr>
            <w:tcW w:w="357" w:type="pct"/>
            <w:tcMar>
              <w:top w:w="0" w:type="dxa"/>
              <w:left w:w="105" w:type="dxa"/>
              <w:bottom w:w="0" w:type="dxa"/>
              <w:right w:w="105" w:type="dxa"/>
            </w:tcMar>
            <w:vAlign w:val="center"/>
          </w:tcPr>
          <w:p w14:paraId="43EB17D1" w14:textId="3AAEC9F3"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镇江</w:t>
            </w:r>
          </w:p>
        </w:tc>
        <w:tc>
          <w:tcPr>
            <w:tcW w:w="350" w:type="pct"/>
            <w:tcMar>
              <w:top w:w="0" w:type="dxa"/>
              <w:left w:w="105" w:type="dxa"/>
              <w:bottom w:w="0" w:type="dxa"/>
              <w:right w:w="105" w:type="dxa"/>
            </w:tcMar>
            <w:vAlign w:val="center"/>
          </w:tcPr>
          <w:p w14:paraId="2CFD8EC9" w14:textId="5D5CFBD9"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丹徒区</w:t>
            </w:r>
          </w:p>
        </w:tc>
        <w:tc>
          <w:tcPr>
            <w:tcW w:w="807" w:type="pct"/>
            <w:tcMar>
              <w:top w:w="0" w:type="dxa"/>
              <w:left w:w="105" w:type="dxa"/>
              <w:bottom w:w="0" w:type="dxa"/>
              <w:right w:w="105" w:type="dxa"/>
            </w:tcMar>
            <w:vAlign w:val="center"/>
          </w:tcPr>
          <w:p w14:paraId="165B710A" w14:textId="73695D2A"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镇江茂源化工有限公司退役地块</w:t>
            </w:r>
          </w:p>
        </w:tc>
        <w:tc>
          <w:tcPr>
            <w:tcW w:w="807" w:type="pct"/>
            <w:tcMar>
              <w:top w:w="0" w:type="dxa"/>
              <w:left w:w="105" w:type="dxa"/>
              <w:bottom w:w="0" w:type="dxa"/>
              <w:right w:w="105" w:type="dxa"/>
            </w:tcMar>
            <w:vAlign w:val="center"/>
          </w:tcPr>
          <w:p w14:paraId="4D0C5311" w14:textId="1786518D"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镇江市丹徒镇复兴村兴隆路</w:t>
            </w:r>
            <w:r w:rsidRPr="00B547DF">
              <w:rPr>
                <w:rFonts w:ascii="Times New Roman" w:eastAsia="微软雅黑" w:hAnsi="Times New Roman" w:cs="Times New Roman"/>
                <w:color w:val="0C0C0C"/>
                <w:szCs w:val="21"/>
                <w:bdr w:val="none" w:sz="0" w:space="0" w:color="auto" w:frame="1"/>
              </w:rPr>
              <w:t>201</w:t>
            </w:r>
            <w:r w:rsidRPr="00B547DF">
              <w:rPr>
                <w:rFonts w:ascii="Times New Roman" w:eastAsia="方正仿宋_GBK" w:hAnsi="Times New Roman" w:cs="Times New Roman"/>
                <w:color w:val="0C0C0C"/>
                <w:szCs w:val="21"/>
                <w:bdr w:val="none" w:sz="0" w:space="0" w:color="auto" w:frame="1"/>
              </w:rPr>
              <w:t>号</w:t>
            </w:r>
          </w:p>
        </w:tc>
        <w:tc>
          <w:tcPr>
            <w:tcW w:w="1021" w:type="pct"/>
            <w:tcMar>
              <w:top w:w="0" w:type="dxa"/>
              <w:left w:w="105" w:type="dxa"/>
              <w:bottom w:w="0" w:type="dxa"/>
              <w:right w:w="105" w:type="dxa"/>
            </w:tcMar>
            <w:vAlign w:val="center"/>
          </w:tcPr>
          <w:p w14:paraId="6CDB831F" w14:textId="0CAAE786"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东至镇江市粮食中转库，西至古运河排水沟渠，北至长江，南至丹徒区兴隆路</w:t>
            </w:r>
          </w:p>
        </w:tc>
        <w:tc>
          <w:tcPr>
            <w:tcW w:w="456" w:type="pct"/>
            <w:tcMar>
              <w:top w:w="0" w:type="dxa"/>
              <w:left w:w="105" w:type="dxa"/>
              <w:bottom w:w="0" w:type="dxa"/>
              <w:right w:w="105" w:type="dxa"/>
            </w:tcMar>
            <w:vAlign w:val="center"/>
          </w:tcPr>
          <w:p w14:paraId="3C423532" w14:textId="4A6042F9"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微软雅黑" w:hAnsi="Times New Roman" w:cs="Times New Roman"/>
                <w:color w:val="0C0C0C"/>
                <w:szCs w:val="21"/>
                <w:bdr w:val="none" w:sz="0" w:space="0" w:color="auto" w:frame="1"/>
              </w:rPr>
              <w:t>138000</w:t>
            </w:r>
          </w:p>
        </w:tc>
        <w:tc>
          <w:tcPr>
            <w:tcW w:w="688" w:type="pct"/>
            <w:tcMar>
              <w:top w:w="0" w:type="dxa"/>
              <w:left w:w="105" w:type="dxa"/>
              <w:bottom w:w="0" w:type="dxa"/>
              <w:right w:w="105" w:type="dxa"/>
            </w:tcMar>
            <w:vAlign w:val="center"/>
          </w:tcPr>
          <w:p w14:paraId="52FF9F99" w14:textId="217F78EF"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镇江市丹徒区工业资产管理总公司</w:t>
            </w:r>
          </w:p>
        </w:tc>
        <w:tc>
          <w:tcPr>
            <w:tcW w:w="343" w:type="pct"/>
            <w:tcMar>
              <w:top w:w="0" w:type="dxa"/>
              <w:left w:w="105" w:type="dxa"/>
              <w:bottom w:w="0" w:type="dxa"/>
              <w:right w:w="105" w:type="dxa"/>
            </w:tcMar>
            <w:vAlign w:val="center"/>
          </w:tcPr>
          <w:p w14:paraId="496CD209" w14:textId="1FE9688D" w:rsidR="00B547DF" w:rsidRPr="00B547DF" w:rsidRDefault="00B547DF" w:rsidP="00B547DF">
            <w:pPr>
              <w:widowControl/>
              <w:spacing w:line="300" w:lineRule="exact"/>
              <w:jc w:val="center"/>
              <w:rPr>
                <w:rFonts w:ascii="Times New Roman" w:eastAsiaTheme="minorEastAsia" w:hAnsi="Times New Roman" w:cs="Times New Roman"/>
                <w:b/>
                <w:bCs/>
                <w:color w:val="0D0D0D" w:themeColor="text1" w:themeTint="F2"/>
                <w:kern w:val="0"/>
                <w:szCs w:val="21"/>
              </w:rPr>
            </w:pPr>
            <w:r w:rsidRPr="00B547DF">
              <w:rPr>
                <w:rFonts w:ascii="Times New Roman" w:eastAsia="方正仿宋_GBK" w:hAnsi="Times New Roman" w:cs="Times New Roman"/>
                <w:color w:val="0C0C0C"/>
                <w:szCs w:val="21"/>
                <w:bdr w:val="none" w:sz="0" w:space="0" w:color="auto" w:frame="1"/>
              </w:rPr>
              <w:t>新增</w:t>
            </w:r>
          </w:p>
        </w:tc>
      </w:tr>
      <w:tr w:rsidR="00B547DF" w:rsidRPr="00E32928" w14:paraId="7BADA7A9" w14:textId="77777777" w:rsidTr="00E32928">
        <w:trPr>
          <w:cantSplit/>
          <w:trHeight w:val="20"/>
          <w:jc w:val="center"/>
        </w:trPr>
        <w:tc>
          <w:tcPr>
            <w:tcW w:w="171" w:type="pct"/>
            <w:tcMar>
              <w:top w:w="0" w:type="dxa"/>
              <w:left w:w="105" w:type="dxa"/>
              <w:bottom w:w="0" w:type="dxa"/>
              <w:right w:w="105" w:type="dxa"/>
            </w:tcMar>
            <w:vAlign w:val="center"/>
          </w:tcPr>
          <w:p w14:paraId="3979A7FD" w14:textId="7835BFAE" w:rsidR="00B547DF" w:rsidRPr="00B547DF" w:rsidRDefault="00B547DF" w:rsidP="00B547DF">
            <w:pPr>
              <w:widowControl/>
              <w:spacing w:line="300" w:lineRule="exact"/>
              <w:jc w:val="center"/>
              <w:rPr>
                <w:rFonts w:ascii="Times New Roman" w:eastAsiaTheme="minorEastAsia" w:hAnsi="Times New Roman" w:cs="Times New Roman"/>
                <w:bCs/>
                <w:color w:val="0D0D0D" w:themeColor="text1" w:themeTint="F2"/>
                <w:kern w:val="0"/>
                <w:szCs w:val="21"/>
              </w:rPr>
            </w:pPr>
            <w:r w:rsidRPr="00B547DF">
              <w:rPr>
                <w:rFonts w:ascii="Times New Roman" w:eastAsia="微软雅黑" w:hAnsi="Times New Roman" w:cs="Times New Roman"/>
                <w:color w:val="0C0C0C"/>
                <w:szCs w:val="21"/>
                <w:bdr w:val="none" w:sz="0" w:space="0" w:color="auto" w:frame="1"/>
              </w:rPr>
              <w:t>2</w:t>
            </w:r>
          </w:p>
        </w:tc>
        <w:tc>
          <w:tcPr>
            <w:tcW w:w="357" w:type="pct"/>
            <w:tcMar>
              <w:top w:w="0" w:type="dxa"/>
              <w:left w:w="105" w:type="dxa"/>
              <w:bottom w:w="0" w:type="dxa"/>
              <w:right w:w="105" w:type="dxa"/>
            </w:tcMar>
            <w:vAlign w:val="center"/>
          </w:tcPr>
          <w:p w14:paraId="0B2E56C7" w14:textId="57EBDFF2"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南京</w:t>
            </w:r>
          </w:p>
        </w:tc>
        <w:tc>
          <w:tcPr>
            <w:tcW w:w="350" w:type="pct"/>
            <w:tcMar>
              <w:top w:w="0" w:type="dxa"/>
              <w:left w:w="105" w:type="dxa"/>
              <w:bottom w:w="0" w:type="dxa"/>
              <w:right w:w="105" w:type="dxa"/>
            </w:tcMar>
            <w:vAlign w:val="center"/>
          </w:tcPr>
          <w:p w14:paraId="0BC3B6CF" w14:textId="523B8842" w:rsidR="00B547DF" w:rsidRPr="00B547DF" w:rsidRDefault="00B547DF" w:rsidP="00B547DF">
            <w:pPr>
              <w:jc w:val="center"/>
              <w:rPr>
                <w:rFonts w:ascii="Times New Roman" w:eastAsiaTheme="minorEastAsia" w:hAnsi="Times New Roman" w:cs="Times New Roman"/>
                <w:color w:val="0D0D0D" w:themeColor="text1" w:themeTint="F2"/>
                <w:szCs w:val="21"/>
              </w:rPr>
            </w:pPr>
            <w:proofErr w:type="gramStart"/>
            <w:r w:rsidRPr="00B547DF">
              <w:rPr>
                <w:rFonts w:ascii="Times New Roman" w:eastAsia="方正仿宋_GBK" w:hAnsi="Times New Roman" w:cs="Times New Roman"/>
                <w:color w:val="0C0C0C"/>
                <w:szCs w:val="21"/>
                <w:bdr w:val="none" w:sz="0" w:space="0" w:color="auto" w:frame="1"/>
              </w:rPr>
              <w:t>六合区</w:t>
            </w:r>
            <w:proofErr w:type="gramEnd"/>
          </w:p>
        </w:tc>
        <w:tc>
          <w:tcPr>
            <w:tcW w:w="807" w:type="pct"/>
            <w:tcMar>
              <w:top w:w="0" w:type="dxa"/>
              <w:left w:w="105" w:type="dxa"/>
              <w:bottom w:w="0" w:type="dxa"/>
              <w:right w:w="105" w:type="dxa"/>
            </w:tcMar>
            <w:vAlign w:val="center"/>
          </w:tcPr>
          <w:p w14:paraId="6E48E49C" w14:textId="529946F2"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泰山路以南、环城东路以东地块（原南京六合煤矿机械有限责任公司）</w:t>
            </w:r>
          </w:p>
        </w:tc>
        <w:tc>
          <w:tcPr>
            <w:tcW w:w="807" w:type="pct"/>
            <w:tcMar>
              <w:top w:w="0" w:type="dxa"/>
              <w:left w:w="105" w:type="dxa"/>
              <w:bottom w:w="0" w:type="dxa"/>
              <w:right w:w="105" w:type="dxa"/>
            </w:tcMar>
            <w:vAlign w:val="center"/>
          </w:tcPr>
          <w:p w14:paraId="7D772476" w14:textId="03B9D843"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南京市</w:t>
            </w:r>
            <w:proofErr w:type="gramStart"/>
            <w:r w:rsidRPr="00B547DF">
              <w:rPr>
                <w:rFonts w:ascii="Times New Roman" w:eastAsia="方正仿宋_GBK" w:hAnsi="Times New Roman" w:cs="Times New Roman"/>
                <w:color w:val="0C0C0C"/>
                <w:szCs w:val="21"/>
                <w:bdr w:val="none" w:sz="0" w:space="0" w:color="auto" w:frame="1"/>
              </w:rPr>
              <w:t>六合区雄</w:t>
            </w:r>
            <w:proofErr w:type="gramEnd"/>
            <w:r w:rsidRPr="00B547DF">
              <w:rPr>
                <w:rFonts w:ascii="Times New Roman" w:eastAsia="方正仿宋_GBK" w:hAnsi="Times New Roman" w:cs="Times New Roman"/>
                <w:color w:val="0C0C0C"/>
                <w:szCs w:val="21"/>
                <w:bdr w:val="none" w:sz="0" w:space="0" w:color="auto" w:frame="1"/>
              </w:rPr>
              <w:t>州街道泰山路</w:t>
            </w:r>
            <w:r w:rsidRPr="00B547DF">
              <w:rPr>
                <w:rFonts w:ascii="Times New Roman" w:eastAsia="微软雅黑" w:hAnsi="Times New Roman" w:cs="Times New Roman"/>
                <w:color w:val="0C0C0C"/>
                <w:szCs w:val="21"/>
                <w:bdr w:val="none" w:sz="0" w:space="0" w:color="auto" w:frame="1"/>
              </w:rPr>
              <w:t>124</w:t>
            </w:r>
            <w:r w:rsidRPr="00B547DF">
              <w:rPr>
                <w:rFonts w:ascii="Times New Roman" w:eastAsia="方正仿宋_GBK" w:hAnsi="Times New Roman" w:cs="Times New Roman"/>
                <w:color w:val="0C0C0C"/>
                <w:szCs w:val="21"/>
                <w:bdr w:val="none" w:sz="0" w:space="0" w:color="auto" w:frame="1"/>
              </w:rPr>
              <w:t>号</w:t>
            </w:r>
          </w:p>
        </w:tc>
        <w:tc>
          <w:tcPr>
            <w:tcW w:w="1021" w:type="pct"/>
            <w:tcMar>
              <w:top w:w="0" w:type="dxa"/>
              <w:left w:w="105" w:type="dxa"/>
              <w:bottom w:w="0" w:type="dxa"/>
              <w:right w:w="105" w:type="dxa"/>
            </w:tcMar>
            <w:vAlign w:val="center"/>
          </w:tcPr>
          <w:p w14:paraId="5EBEC35E" w14:textId="1D2FB578"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东至白果路，西侧为环城公路，北至泰山路，南至</w:t>
            </w:r>
            <w:proofErr w:type="gramStart"/>
            <w:r w:rsidRPr="00B547DF">
              <w:rPr>
                <w:rFonts w:ascii="Times New Roman" w:eastAsia="方正仿宋_GBK" w:hAnsi="Times New Roman" w:cs="Times New Roman"/>
                <w:color w:val="0C0C0C"/>
                <w:szCs w:val="21"/>
                <w:bdr w:val="none" w:sz="0" w:space="0" w:color="auto" w:frame="1"/>
              </w:rPr>
              <w:t>滁</w:t>
            </w:r>
            <w:proofErr w:type="gramEnd"/>
            <w:r w:rsidRPr="00B547DF">
              <w:rPr>
                <w:rFonts w:ascii="Times New Roman" w:eastAsia="方正仿宋_GBK" w:hAnsi="Times New Roman" w:cs="Times New Roman"/>
                <w:color w:val="0C0C0C"/>
                <w:szCs w:val="21"/>
                <w:bdr w:val="none" w:sz="0" w:space="0" w:color="auto" w:frame="1"/>
              </w:rPr>
              <w:t>河</w:t>
            </w:r>
          </w:p>
        </w:tc>
        <w:tc>
          <w:tcPr>
            <w:tcW w:w="456" w:type="pct"/>
            <w:tcMar>
              <w:top w:w="0" w:type="dxa"/>
              <w:left w:w="105" w:type="dxa"/>
              <w:bottom w:w="0" w:type="dxa"/>
              <w:right w:w="105" w:type="dxa"/>
            </w:tcMar>
            <w:vAlign w:val="center"/>
          </w:tcPr>
          <w:p w14:paraId="5759DAC4" w14:textId="33AF3868"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微软雅黑" w:hAnsi="Times New Roman" w:cs="Times New Roman"/>
                <w:color w:val="0C0C0C"/>
                <w:szCs w:val="21"/>
                <w:bdr w:val="none" w:sz="0" w:space="0" w:color="auto" w:frame="1"/>
              </w:rPr>
              <w:t>53000</w:t>
            </w:r>
          </w:p>
        </w:tc>
        <w:tc>
          <w:tcPr>
            <w:tcW w:w="688" w:type="pct"/>
            <w:tcMar>
              <w:top w:w="0" w:type="dxa"/>
              <w:left w:w="105" w:type="dxa"/>
              <w:bottom w:w="0" w:type="dxa"/>
              <w:right w:w="105" w:type="dxa"/>
            </w:tcMar>
            <w:vAlign w:val="center"/>
          </w:tcPr>
          <w:p w14:paraId="2D2A8771" w14:textId="653FD78B"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南京市</w:t>
            </w:r>
            <w:proofErr w:type="gramStart"/>
            <w:r w:rsidRPr="00B547DF">
              <w:rPr>
                <w:rFonts w:ascii="Times New Roman" w:eastAsia="方正仿宋_GBK" w:hAnsi="Times New Roman" w:cs="Times New Roman"/>
                <w:color w:val="0C0C0C"/>
                <w:szCs w:val="21"/>
                <w:bdr w:val="none" w:sz="0" w:space="0" w:color="auto" w:frame="1"/>
              </w:rPr>
              <w:t>六合区</w:t>
            </w:r>
            <w:proofErr w:type="gramEnd"/>
            <w:r w:rsidRPr="00B547DF">
              <w:rPr>
                <w:rFonts w:ascii="Times New Roman" w:eastAsia="方正仿宋_GBK" w:hAnsi="Times New Roman" w:cs="Times New Roman"/>
                <w:color w:val="0C0C0C"/>
                <w:szCs w:val="21"/>
                <w:bdr w:val="none" w:sz="0" w:space="0" w:color="auto" w:frame="1"/>
              </w:rPr>
              <w:t>土地储备中心</w:t>
            </w:r>
          </w:p>
        </w:tc>
        <w:tc>
          <w:tcPr>
            <w:tcW w:w="343" w:type="pct"/>
            <w:tcMar>
              <w:top w:w="0" w:type="dxa"/>
              <w:left w:w="105" w:type="dxa"/>
              <w:bottom w:w="0" w:type="dxa"/>
              <w:right w:w="105" w:type="dxa"/>
            </w:tcMar>
            <w:vAlign w:val="center"/>
          </w:tcPr>
          <w:p w14:paraId="739D7C12" w14:textId="052C1E8F" w:rsidR="00B547DF" w:rsidRPr="00B547DF" w:rsidRDefault="00B547DF" w:rsidP="00B547DF">
            <w:pPr>
              <w:widowControl/>
              <w:spacing w:line="300" w:lineRule="exact"/>
              <w:jc w:val="center"/>
              <w:rPr>
                <w:rFonts w:ascii="Times New Roman" w:eastAsiaTheme="minorEastAsia" w:hAnsi="Times New Roman" w:cs="Times New Roman"/>
                <w:b/>
                <w:bCs/>
                <w:color w:val="0D0D0D" w:themeColor="text1" w:themeTint="F2"/>
                <w:kern w:val="0"/>
                <w:szCs w:val="21"/>
              </w:rPr>
            </w:pPr>
            <w:r w:rsidRPr="00B547DF">
              <w:rPr>
                <w:rFonts w:ascii="Times New Roman" w:eastAsia="方正仿宋_GBK" w:hAnsi="Times New Roman" w:cs="Times New Roman"/>
                <w:color w:val="0C0C0C"/>
                <w:szCs w:val="21"/>
                <w:bdr w:val="none" w:sz="0" w:space="0" w:color="auto" w:frame="1"/>
              </w:rPr>
              <w:t>新增</w:t>
            </w:r>
          </w:p>
        </w:tc>
      </w:tr>
      <w:tr w:rsidR="00B547DF" w:rsidRPr="00E32928" w14:paraId="4D6BEE93" w14:textId="77777777" w:rsidTr="00E32928">
        <w:trPr>
          <w:cantSplit/>
          <w:trHeight w:val="20"/>
          <w:jc w:val="center"/>
        </w:trPr>
        <w:tc>
          <w:tcPr>
            <w:tcW w:w="171" w:type="pct"/>
            <w:tcMar>
              <w:top w:w="0" w:type="dxa"/>
              <w:left w:w="105" w:type="dxa"/>
              <w:bottom w:w="0" w:type="dxa"/>
              <w:right w:w="105" w:type="dxa"/>
            </w:tcMar>
            <w:vAlign w:val="center"/>
          </w:tcPr>
          <w:p w14:paraId="5005F89A" w14:textId="095E275A" w:rsidR="00B547DF" w:rsidRPr="00B547DF" w:rsidRDefault="00B547DF" w:rsidP="00B547DF">
            <w:pPr>
              <w:widowControl/>
              <w:spacing w:line="300" w:lineRule="exact"/>
              <w:jc w:val="center"/>
              <w:rPr>
                <w:rFonts w:ascii="Times New Roman" w:eastAsiaTheme="minorEastAsia" w:hAnsi="Times New Roman" w:cs="Times New Roman"/>
                <w:bCs/>
                <w:color w:val="0D0D0D" w:themeColor="text1" w:themeTint="F2"/>
                <w:kern w:val="0"/>
                <w:szCs w:val="21"/>
              </w:rPr>
            </w:pPr>
            <w:r w:rsidRPr="00B547DF">
              <w:rPr>
                <w:rFonts w:ascii="Times New Roman" w:eastAsia="微软雅黑" w:hAnsi="Times New Roman" w:cs="Times New Roman"/>
                <w:color w:val="0C0C0C"/>
                <w:szCs w:val="21"/>
                <w:bdr w:val="none" w:sz="0" w:space="0" w:color="auto" w:frame="1"/>
              </w:rPr>
              <w:t>3</w:t>
            </w:r>
          </w:p>
        </w:tc>
        <w:tc>
          <w:tcPr>
            <w:tcW w:w="357" w:type="pct"/>
            <w:tcMar>
              <w:top w:w="0" w:type="dxa"/>
              <w:left w:w="105" w:type="dxa"/>
              <w:bottom w:w="0" w:type="dxa"/>
              <w:right w:w="105" w:type="dxa"/>
            </w:tcMar>
            <w:vAlign w:val="center"/>
          </w:tcPr>
          <w:p w14:paraId="101F0FAE" w14:textId="504B77AD"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南通</w:t>
            </w:r>
          </w:p>
        </w:tc>
        <w:tc>
          <w:tcPr>
            <w:tcW w:w="350" w:type="pct"/>
            <w:tcMar>
              <w:top w:w="0" w:type="dxa"/>
              <w:left w:w="105" w:type="dxa"/>
              <w:bottom w:w="0" w:type="dxa"/>
              <w:right w:w="105" w:type="dxa"/>
            </w:tcMar>
            <w:vAlign w:val="center"/>
          </w:tcPr>
          <w:p w14:paraId="12A930A0" w14:textId="482C2709"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港闸区</w:t>
            </w:r>
          </w:p>
        </w:tc>
        <w:tc>
          <w:tcPr>
            <w:tcW w:w="807" w:type="pct"/>
            <w:tcMar>
              <w:top w:w="0" w:type="dxa"/>
              <w:left w:w="105" w:type="dxa"/>
              <w:bottom w:w="0" w:type="dxa"/>
              <w:right w:w="105" w:type="dxa"/>
            </w:tcMar>
            <w:vAlign w:val="center"/>
          </w:tcPr>
          <w:p w14:paraId="7FBB1641" w14:textId="67EDA215"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原南通醋酸化工（南）地块</w:t>
            </w:r>
          </w:p>
        </w:tc>
        <w:tc>
          <w:tcPr>
            <w:tcW w:w="807" w:type="pct"/>
            <w:tcMar>
              <w:top w:w="0" w:type="dxa"/>
              <w:left w:w="105" w:type="dxa"/>
              <w:bottom w:w="0" w:type="dxa"/>
              <w:right w:w="105" w:type="dxa"/>
            </w:tcMar>
            <w:vAlign w:val="center"/>
          </w:tcPr>
          <w:p w14:paraId="4751BB4A" w14:textId="3B15BE50"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南通市港闸区南市街</w:t>
            </w:r>
            <w:r w:rsidRPr="00B547DF">
              <w:rPr>
                <w:rFonts w:ascii="Times New Roman" w:eastAsia="微软雅黑" w:hAnsi="Times New Roman" w:cs="Times New Roman"/>
                <w:color w:val="0C0C0C"/>
                <w:szCs w:val="21"/>
                <w:bdr w:val="none" w:sz="0" w:space="0" w:color="auto" w:frame="1"/>
              </w:rPr>
              <w:t>101</w:t>
            </w:r>
            <w:r w:rsidRPr="00B547DF">
              <w:rPr>
                <w:rFonts w:ascii="Times New Roman" w:eastAsia="方正仿宋_GBK" w:hAnsi="Times New Roman" w:cs="Times New Roman"/>
                <w:color w:val="0C0C0C"/>
                <w:szCs w:val="21"/>
                <w:bdr w:val="none" w:sz="0" w:space="0" w:color="auto" w:frame="1"/>
              </w:rPr>
              <w:t>号</w:t>
            </w:r>
          </w:p>
        </w:tc>
        <w:tc>
          <w:tcPr>
            <w:tcW w:w="1021" w:type="pct"/>
            <w:tcMar>
              <w:top w:w="0" w:type="dxa"/>
              <w:left w:w="105" w:type="dxa"/>
              <w:bottom w:w="0" w:type="dxa"/>
              <w:right w:w="105" w:type="dxa"/>
            </w:tcMar>
            <w:vAlign w:val="center"/>
          </w:tcPr>
          <w:p w14:paraId="258AF381" w14:textId="57095350"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东侧紧邻</w:t>
            </w:r>
            <w:proofErr w:type="gramStart"/>
            <w:r w:rsidRPr="00B547DF">
              <w:rPr>
                <w:rFonts w:ascii="Times New Roman" w:eastAsia="方正仿宋_GBK" w:hAnsi="Times New Roman" w:cs="Times New Roman"/>
                <w:color w:val="0C0C0C"/>
                <w:szCs w:val="21"/>
                <w:bdr w:val="none" w:sz="0" w:space="0" w:color="auto" w:frame="1"/>
              </w:rPr>
              <w:t>城闸路</w:t>
            </w:r>
            <w:proofErr w:type="gramEnd"/>
            <w:r w:rsidRPr="00B547DF">
              <w:rPr>
                <w:rFonts w:ascii="Times New Roman" w:eastAsia="方正仿宋_GBK" w:hAnsi="Times New Roman" w:cs="Times New Roman"/>
                <w:color w:val="0C0C0C"/>
                <w:szCs w:val="21"/>
                <w:bdr w:val="none" w:sz="0" w:space="0" w:color="auto" w:frame="1"/>
              </w:rPr>
              <w:t>和通扬河，西侧</w:t>
            </w:r>
            <w:proofErr w:type="gramStart"/>
            <w:r w:rsidRPr="00B547DF">
              <w:rPr>
                <w:rFonts w:ascii="Times New Roman" w:eastAsia="方正仿宋_GBK" w:hAnsi="Times New Roman" w:cs="Times New Roman"/>
                <w:color w:val="0C0C0C"/>
                <w:szCs w:val="21"/>
                <w:bdr w:val="none" w:sz="0" w:space="0" w:color="auto" w:frame="1"/>
              </w:rPr>
              <w:t>紧邻闸南村</w:t>
            </w:r>
            <w:proofErr w:type="gramEnd"/>
            <w:r w:rsidRPr="00B547DF">
              <w:rPr>
                <w:rFonts w:ascii="Times New Roman" w:eastAsia="方正仿宋_GBK" w:hAnsi="Times New Roman" w:cs="Times New Roman"/>
                <w:color w:val="0C0C0C"/>
                <w:szCs w:val="21"/>
                <w:bdr w:val="none" w:sz="0" w:space="0" w:color="auto" w:frame="1"/>
              </w:rPr>
              <w:t>，南侧紧邻居民小区，北侧紧邻永兴大道</w:t>
            </w:r>
          </w:p>
        </w:tc>
        <w:tc>
          <w:tcPr>
            <w:tcW w:w="456" w:type="pct"/>
            <w:tcMar>
              <w:top w:w="0" w:type="dxa"/>
              <w:left w:w="105" w:type="dxa"/>
              <w:bottom w:w="0" w:type="dxa"/>
              <w:right w:w="105" w:type="dxa"/>
            </w:tcMar>
            <w:vAlign w:val="center"/>
          </w:tcPr>
          <w:p w14:paraId="5EAC6BBC" w14:textId="49391117"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微软雅黑" w:hAnsi="Times New Roman" w:cs="Times New Roman"/>
                <w:color w:val="0C0C0C"/>
                <w:szCs w:val="21"/>
                <w:bdr w:val="none" w:sz="0" w:space="0" w:color="auto" w:frame="1"/>
              </w:rPr>
              <w:t>84300</w:t>
            </w:r>
          </w:p>
        </w:tc>
        <w:tc>
          <w:tcPr>
            <w:tcW w:w="688" w:type="pct"/>
            <w:tcMar>
              <w:top w:w="0" w:type="dxa"/>
              <w:left w:w="105" w:type="dxa"/>
              <w:bottom w:w="0" w:type="dxa"/>
              <w:right w:w="105" w:type="dxa"/>
            </w:tcMar>
            <w:vAlign w:val="center"/>
          </w:tcPr>
          <w:p w14:paraId="17ADFD44" w14:textId="283ED4E0"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南通产业控股集团有限公司</w:t>
            </w:r>
          </w:p>
        </w:tc>
        <w:tc>
          <w:tcPr>
            <w:tcW w:w="343" w:type="pct"/>
            <w:tcMar>
              <w:top w:w="0" w:type="dxa"/>
              <w:left w:w="105" w:type="dxa"/>
              <w:bottom w:w="0" w:type="dxa"/>
              <w:right w:w="105" w:type="dxa"/>
            </w:tcMar>
            <w:vAlign w:val="center"/>
          </w:tcPr>
          <w:p w14:paraId="28367D26" w14:textId="02B2D070" w:rsidR="00B547DF" w:rsidRPr="00B547DF" w:rsidRDefault="00B547DF" w:rsidP="00B547DF">
            <w:pPr>
              <w:widowControl/>
              <w:spacing w:line="300" w:lineRule="exact"/>
              <w:jc w:val="center"/>
              <w:rPr>
                <w:rFonts w:ascii="Times New Roman" w:eastAsiaTheme="minorEastAsia" w:hAnsi="Times New Roman" w:cs="Times New Roman"/>
                <w:b/>
                <w:bCs/>
                <w:color w:val="0D0D0D" w:themeColor="text1" w:themeTint="F2"/>
                <w:kern w:val="0"/>
                <w:szCs w:val="21"/>
              </w:rPr>
            </w:pPr>
            <w:r w:rsidRPr="00B547DF">
              <w:rPr>
                <w:rFonts w:ascii="Times New Roman" w:eastAsia="方正仿宋_GBK" w:hAnsi="Times New Roman" w:cs="Times New Roman"/>
                <w:color w:val="0C0C0C"/>
                <w:szCs w:val="21"/>
                <w:bdr w:val="none" w:sz="0" w:space="0" w:color="auto" w:frame="1"/>
              </w:rPr>
              <w:t>新增</w:t>
            </w:r>
          </w:p>
        </w:tc>
      </w:tr>
      <w:tr w:rsidR="00B547DF" w:rsidRPr="00E32928" w14:paraId="0368BB5F" w14:textId="77777777" w:rsidTr="00E32928">
        <w:trPr>
          <w:cantSplit/>
          <w:trHeight w:val="20"/>
          <w:jc w:val="center"/>
        </w:trPr>
        <w:tc>
          <w:tcPr>
            <w:tcW w:w="171" w:type="pct"/>
            <w:tcMar>
              <w:top w:w="0" w:type="dxa"/>
              <w:left w:w="105" w:type="dxa"/>
              <w:bottom w:w="0" w:type="dxa"/>
              <w:right w:w="105" w:type="dxa"/>
            </w:tcMar>
            <w:vAlign w:val="center"/>
          </w:tcPr>
          <w:p w14:paraId="40AC5A17" w14:textId="273D77E6" w:rsidR="00B547DF" w:rsidRPr="00B547DF" w:rsidRDefault="00B547DF" w:rsidP="00B547DF">
            <w:pPr>
              <w:widowControl/>
              <w:spacing w:line="300" w:lineRule="exact"/>
              <w:jc w:val="center"/>
              <w:rPr>
                <w:rFonts w:ascii="Times New Roman" w:eastAsiaTheme="minorEastAsia" w:hAnsi="Times New Roman" w:cs="Times New Roman"/>
                <w:bCs/>
                <w:color w:val="0D0D0D" w:themeColor="text1" w:themeTint="F2"/>
                <w:kern w:val="0"/>
                <w:szCs w:val="21"/>
              </w:rPr>
            </w:pPr>
            <w:r w:rsidRPr="00B547DF">
              <w:rPr>
                <w:rFonts w:ascii="Times New Roman" w:eastAsia="微软雅黑" w:hAnsi="Times New Roman" w:cs="Times New Roman"/>
                <w:color w:val="0C0C0C"/>
                <w:szCs w:val="21"/>
                <w:bdr w:val="none" w:sz="0" w:space="0" w:color="auto" w:frame="1"/>
              </w:rPr>
              <w:t>4</w:t>
            </w:r>
          </w:p>
        </w:tc>
        <w:tc>
          <w:tcPr>
            <w:tcW w:w="357" w:type="pct"/>
            <w:tcMar>
              <w:top w:w="0" w:type="dxa"/>
              <w:left w:w="105" w:type="dxa"/>
              <w:bottom w:w="0" w:type="dxa"/>
              <w:right w:w="105" w:type="dxa"/>
            </w:tcMar>
            <w:vAlign w:val="center"/>
          </w:tcPr>
          <w:p w14:paraId="2F08F248" w14:textId="78E04256"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淮安</w:t>
            </w:r>
          </w:p>
        </w:tc>
        <w:tc>
          <w:tcPr>
            <w:tcW w:w="350" w:type="pct"/>
            <w:tcMar>
              <w:top w:w="0" w:type="dxa"/>
              <w:left w:w="105" w:type="dxa"/>
              <w:bottom w:w="0" w:type="dxa"/>
              <w:right w:w="105" w:type="dxa"/>
            </w:tcMar>
            <w:vAlign w:val="center"/>
          </w:tcPr>
          <w:p w14:paraId="05438A67" w14:textId="01923557"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淮阴区</w:t>
            </w:r>
          </w:p>
        </w:tc>
        <w:tc>
          <w:tcPr>
            <w:tcW w:w="807" w:type="pct"/>
            <w:tcMar>
              <w:top w:w="0" w:type="dxa"/>
              <w:left w:w="105" w:type="dxa"/>
              <w:bottom w:w="0" w:type="dxa"/>
              <w:right w:w="105" w:type="dxa"/>
            </w:tcMar>
            <w:vAlign w:val="center"/>
          </w:tcPr>
          <w:p w14:paraId="0B214785" w14:textId="7A53809B"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城中花园东地块</w:t>
            </w:r>
          </w:p>
        </w:tc>
        <w:tc>
          <w:tcPr>
            <w:tcW w:w="807" w:type="pct"/>
            <w:tcMar>
              <w:top w:w="0" w:type="dxa"/>
              <w:left w:w="105" w:type="dxa"/>
              <w:bottom w:w="0" w:type="dxa"/>
              <w:right w:w="105" w:type="dxa"/>
            </w:tcMar>
            <w:vAlign w:val="center"/>
          </w:tcPr>
          <w:p w14:paraId="16C17257" w14:textId="06BBDEF2"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淮安市淮阴区城中花园小区东侧</w:t>
            </w:r>
          </w:p>
        </w:tc>
        <w:tc>
          <w:tcPr>
            <w:tcW w:w="1021" w:type="pct"/>
            <w:tcMar>
              <w:top w:w="0" w:type="dxa"/>
              <w:left w:w="105" w:type="dxa"/>
              <w:bottom w:w="0" w:type="dxa"/>
              <w:right w:w="105" w:type="dxa"/>
            </w:tcMar>
            <w:vAlign w:val="center"/>
          </w:tcPr>
          <w:p w14:paraId="03D4732C" w14:textId="618079C5"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东至建</w:t>
            </w:r>
            <w:proofErr w:type="gramStart"/>
            <w:r w:rsidRPr="00B547DF">
              <w:rPr>
                <w:rFonts w:ascii="Times New Roman" w:eastAsia="方正仿宋_GBK" w:hAnsi="Times New Roman" w:cs="Times New Roman"/>
                <w:color w:val="0C0C0C"/>
                <w:szCs w:val="21"/>
                <w:bdr w:val="none" w:sz="0" w:space="0" w:color="auto" w:frame="1"/>
              </w:rPr>
              <w:t>邺</w:t>
            </w:r>
            <w:proofErr w:type="gramEnd"/>
            <w:r w:rsidRPr="00B547DF">
              <w:rPr>
                <w:rFonts w:ascii="Times New Roman" w:eastAsia="方正仿宋_GBK" w:hAnsi="Times New Roman" w:cs="Times New Roman"/>
                <w:color w:val="0C0C0C"/>
                <w:szCs w:val="21"/>
                <w:bdr w:val="none" w:sz="0" w:space="0" w:color="auto" w:frame="1"/>
              </w:rPr>
              <w:t>小区，西至城中花园小区，南至北京东路，</w:t>
            </w:r>
            <w:proofErr w:type="gramStart"/>
            <w:r w:rsidRPr="00B547DF">
              <w:rPr>
                <w:rFonts w:ascii="Times New Roman" w:eastAsia="方正仿宋_GBK" w:hAnsi="Times New Roman" w:cs="Times New Roman"/>
                <w:color w:val="0C0C0C"/>
                <w:szCs w:val="21"/>
                <w:bdr w:val="none" w:sz="0" w:space="0" w:color="auto" w:frame="1"/>
              </w:rPr>
              <w:t>北至盐河</w:t>
            </w:r>
            <w:proofErr w:type="gramEnd"/>
          </w:p>
        </w:tc>
        <w:tc>
          <w:tcPr>
            <w:tcW w:w="456" w:type="pct"/>
            <w:tcMar>
              <w:top w:w="0" w:type="dxa"/>
              <w:left w:w="105" w:type="dxa"/>
              <w:bottom w:w="0" w:type="dxa"/>
              <w:right w:w="105" w:type="dxa"/>
            </w:tcMar>
            <w:vAlign w:val="center"/>
          </w:tcPr>
          <w:p w14:paraId="08532293" w14:textId="75E53C60"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微软雅黑" w:hAnsi="Times New Roman" w:cs="Times New Roman"/>
                <w:color w:val="0C0C0C"/>
                <w:szCs w:val="21"/>
                <w:bdr w:val="none" w:sz="0" w:space="0" w:color="auto" w:frame="1"/>
              </w:rPr>
              <w:t>81000</w:t>
            </w:r>
          </w:p>
        </w:tc>
        <w:tc>
          <w:tcPr>
            <w:tcW w:w="688" w:type="pct"/>
            <w:tcMar>
              <w:top w:w="0" w:type="dxa"/>
              <w:left w:w="105" w:type="dxa"/>
              <w:bottom w:w="0" w:type="dxa"/>
              <w:right w:w="105" w:type="dxa"/>
            </w:tcMar>
            <w:vAlign w:val="center"/>
          </w:tcPr>
          <w:p w14:paraId="78620EBB" w14:textId="16562B84"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淮安市淮阴区城市资产经营公司</w:t>
            </w:r>
          </w:p>
        </w:tc>
        <w:tc>
          <w:tcPr>
            <w:tcW w:w="343" w:type="pct"/>
            <w:tcMar>
              <w:top w:w="0" w:type="dxa"/>
              <w:left w:w="105" w:type="dxa"/>
              <w:bottom w:w="0" w:type="dxa"/>
              <w:right w:w="105" w:type="dxa"/>
            </w:tcMar>
            <w:vAlign w:val="center"/>
          </w:tcPr>
          <w:p w14:paraId="6A92237F" w14:textId="06E2E4FF" w:rsidR="00B547DF" w:rsidRPr="00B547DF" w:rsidRDefault="00B547DF" w:rsidP="00B547DF">
            <w:pPr>
              <w:widowControl/>
              <w:spacing w:line="300" w:lineRule="exact"/>
              <w:jc w:val="center"/>
              <w:rPr>
                <w:rFonts w:ascii="Times New Roman" w:eastAsiaTheme="minorEastAsia" w:hAnsi="Times New Roman" w:cs="Times New Roman"/>
                <w:b/>
                <w:bCs/>
                <w:color w:val="0D0D0D" w:themeColor="text1" w:themeTint="F2"/>
                <w:kern w:val="0"/>
                <w:szCs w:val="21"/>
              </w:rPr>
            </w:pPr>
            <w:r w:rsidRPr="00B547DF">
              <w:rPr>
                <w:rFonts w:ascii="Times New Roman" w:eastAsia="方正仿宋_GBK" w:hAnsi="Times New Roman" w:cs="Times New Roman"/>
                <w:color w:val="0C0C0C"/>
                <w:szCs w:val="21"/>
                <w:bdr w:val="none" w:sz="0" w:space="0" w:color="auto" w:frame="1"/>
              </w:rPr>
              <w:t>移出</w:t>
            </w:r>
          </w:p>
        </w:tc>
      </w:tr>
      <w:tr w:rsidR="00B547DF" w:rsidRPr="00E32928" w14:paraId="0E579CD9" w14:textId="77777777" w:rsidTr="00E32928">
        <w:trPr>
          <w:cantSplit/>
          <w:trHeight w:val="20"/>
          <w:jc w:val="center"/>
        </w:trPr>
        <w:tc>
          <w:tcPr>
            <w:tcW w:w="171" w:type="pct"/>
            <w:tcMar>
              <w:top w:w="0" w:type="dxa"/>
              <w:left w:w="105" w:type="dxa"/>
              <w:bottom w:w="0" w:type="dxa"/>
              <w:right w:w="105" w:type="dxa"/>
            </w:tcMar>
            <w:vAlign w:val="center"/>
          </w:tcPr>
          <w:p w14:paraId="63E8E521" w14:textId="10F65084" w:rsidR="00B547DF" w:rsidRPr="00B547DF" w:rsidRDefault="00B547DF" w:rsidP="00B547DF">
            <w:pPr>
              <w:widowControl/>
              <w:spacing w:line="300" w:lineRule="exact"/>
              <w:jc w:val="center"/>
              <w:rPr>
                <w:rFonts w:ascii="Times New Roman" w:eastAsiaTheme="minorEastAsia" w:hAnsi="Times New Roman" w:cs="Times New Roman"/>
                <w:bCs/>
                <w:color w:val="0D0D0D" w:themeColor="text1" w:themeTint="F2"/>
                <w:kern w:val="0"/>
                <w:szCs w:val="21"/>
              </w:rPr>
            </w:pPr>
            <w:r w:rsidRPr="00B547DF">
              <w:rPr>
                <w:rFonts w:ascii="Times New Roman" w:eastAsia="微软雅黑" w:hAnsi="Times New Roman" w:cs="Times New Roman"/>
                <w:color w:val="0C0C0C"/>
                <w:szCs w:val="21"/>
                <w:bdr w:val="none" w:sz="0" w:space="0" w:color="auto" w:frame="1"/>
              </w:rPr>
              <w:t>5</w:t>
            </w:r>
          </w:p>
        </w:tc>
        <w:tc>
          <w:tcPr>
            <w:tcW w:w="357" w:type="pct"/>
            <w:tcMar>
              <w:top w:w="0" w:type="dxa"/>
              <w:left w:w="105" w:type="dxa"/>
              <w:bottom w:w="0" w:type="dxa"/>
              <w:right w:w="105" w:type="dxa"/>
            </w:tcMar>
            <w:vAlign w:val="center"/>
          </w:tcPr>
          <w:p w14:paraId="78AB16F9" w14:textId="232226D1"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苏州</w:t>
            </w:r>
          </w:p>
        </w:tc>
        <w:tc>
          <w:tcPr>
            <w:tcW w:w="350" w:type="pct"/>
            <w:tcMar>
              <w:top w:w="0" w:type="dxa"/>
              <w:left w:w="105" w:type="dxa"/>
              <w:bottom w:w="0" w:type="dxa"/>
              <w:right w:w="105" w:type="dxa"/>
            </w:tcMar>
            <w:vAlign w:val="center"/>
          </w:tcPr>
          <w:p w14:paraId="569D558D" w14:textId="2998FDE0"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高新区</w:t>
            </w:r>
          </w:p>
        </w:tc>
        <w:tc>
          <w:tcPr>
            <w:tcW w:w="807" w:type="pct"/>
            <w:tcMar>
              <w:top w:w="0" w:type="dxa"/>
              <w:left w:w="105" w:type="dxa"/>
              <w:bottom w:w="0" w:type="dxa"/>
              <w:right w:w="105" w:type="dxa"/>
            </w:tcMar>
            <w:vAlign w:val="center"/>
          </w:tcPr>
          <w:p w14:paraId="6CE7EF3E" w14:textId="3AE17480" w:rsidR="00B547DF" w:rsidRPr="00B547DF" w:rsidRDefault="00B547DF" w:rsidP="00B547DF">
            <w:pPr>
              <w:jc w:val="center"/>
              <w:rPr>
                <w:rFonts w:ascii="Times New Roman" w:eastAsiaTheme="minorEastAsia" w:hAnsi="Times New Roman" w:cs="Times New Roman"/>
                <w:color w:val="0D0D0D" w:themeColor="text1" w:themeTint="F2"/>
                <w:szCs w:val="21"/>
              </w:rPr>
            </w:pPr>
            <w:proofErr w:type="gramStart"/>
            <w:r w:rsidRPr="00B547DF">
              <w:rPr>
                <w:rFonts w:ascii="Times New Roman" w:eastAsia="方正仿宋_GBK" w:hAnsi="Times New Roman" w:cs="Times New Roman"/>
                <w:color w:val="0C0C0C"/>
                <w:szCs w:val="21"/>
                <w:bdr w:val="none" w:sz="0" w:space="0" w:color="auto" w:frame="1"/>
              </w:rPr>
              <w:t>原苏钢老区</w:t>
            </w:r>
            <w:proofErr w:type="gramEnd"/>
            <w:r w:rsidRPr="00B547DF">
              <w:rPr>
                <w:rFonts w:ascii="Times New Roman" w:eastAsia="方正仿宋_GBK" w:hAnsi="Times New Roman" w:cs="Times New Roman"/>
                <w:color w:val="0C0C0C"/>
                <w:szCs w:val="21"/>
                <w:bdr w:val="none" w:sz="0" w:space="0" w:color="auto" w:frame="1"/>
              </w:rPr>
              <w:t>焦化区域（</w:t>
            </w:r>
            <w:r w:rsidRPr="00B547DF">
              <w:rPr>
                <w:rFonts w:ascii="Times New Roman" w:eastAsia="微软雅黑" w:hAnsi="Times New Roman" w:cs="Times New Roman"/>
                <w:color w:val="0C0C0C"/>
                <w:szCs w:val="21"/>
                <w:bdr w:val="none" w:sz="0" w:space="0" w:color="auto" w:frame="1"/>
              </w:rPr>
              <w:t>4</w:t>
            </w:r>
            <w:r w:rsidRPr="00B547DF">
              <w:rPr>
                <w:rFonts w:ascii="Times New Roman" w:eastAsia="方正仿宋_GBK" w:hAnsi="Times New Roman" w:cs="Times New Roman"/>
                <w:color w:val="0C0C0C"/>
                <w:szCs w:val="21"/>
                <w:bdr w:val="none" w:sz="0" w:space="0" w:color="auto" w:frame="1"/>
              </w:rPr>
              <w:t>号地块）</w:t>
            </w:r>
          </w:p>
        </w:tc>
        <w:tc>
          <w:tcPr>
            <w:tcW w:w="807" w:type="pct"/>
            <w:tcMar>
              <w:top w:w="0" w:type="dxa"/>
              <w:left w:w="105" w:type="dxa"/>
              <w:bottom w:w="0" w:type="dxa"/>
              <w:right w:w="105" w:type="dxa"/>
            </w:tcMar>
            <w:vAlign w:val="center"/>
          </w:tcPr>
          <w:p w14:paraId="18D20261" w14:textId="7227452B"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苏州市高新区</w:t>
            </w:r>
            <w:proofErr w:type="gramStart"/>
            <w:r w:rsidRPr="00B547DF">
              <w:rPr>
                <w:rFonts w:ascii="Times New Roman" w:eastAsia="方正仿宋_GBK" w:hAnsi="Times New Roman" w:cs="Times New Roman"/>
                <w:color w:val="0C0C0C"/>
                <w:szCs w:val="21"/>
                <w:bdr w:val="none" w:sz="0" w:space="0" w:color="auto" w:frame="1"/>
              </w:rPr>
              <w:t>浒墅</w:t>
            </w:r>
            <w:proofErr w:type="gramEnd"/>
            <w:r w:rsidRPr="00B547DF">
              <w:rPr>
                <w:rFonts w:ascii="Times New Roman" w:eastAsia="方正仿宋_GBK" w:hAnsi="Times New Roman" w:cs="Times New Roman"/>
                <w:color w:val="0C0C0C"/>
                <w:szCs w:val="21"/>
                <w:bdr w:val="none" w:sz="0" w:space="0" w:color="auto" w:frame="1"/>
              </w:rPr>
              <w:t>关镇</w:t>
            </w:r>
          </w:p>
        </w:tc>
        <w:tc>
          <w:tcPr>
            <w:tcW w:w="1021" w:type="pct"/>
            <w:tcMar>
              <w:top w:w="0" w:type="dxa"/>
              <w:left w:w="105" w:type="dxa"/>
              <w:bottom w:w="0" w:type="dxa"/>
              <w:right w:w="105" w:type="dxa"/>
            </w:tcMar>
            <w:vAlign w:val="center"/>
          </w:tcPr>
          <w:p w14:paraId="4BB20998" w14:textId="6D83AD80"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东至</w:t>
            </w:r>
            <w:proofErr w:type="gramStart"/>
            <w:r w:rsidRPr="00B547DF">
              <w:rPr>
                <w:rFonts w:ascii="Times New Roman" w:eastAsia="方正仿宋_GBK" w:hAnsi="Times New Roman" w:cs="Times New Roman"/>
                <w:color w:val="0C0C0C"/>
                <w:szCs w:val="21"/>
                <w:bdr w:val="none" w:sz="0" w:space="0" w:color="auto" w:frame="1"/>
              </w:rPr>
              <w:t>浒墅</w:t>
            </w:r>
            <w:proofErr w:type="gramEnd"/>
            <w:r w:rsidRPr="00B547DF">
              <w:rPr>
                <w:rFonts w:ascii="Times New Roman" w:eastAsia="方正仿宋_GBK" w:hAnsi="Times New Roman" w:cs="Times New Roman"/>
                <w:color w:val="0C0C0C"/>
                <w:szCs w:val="21"/>
                <w:bdr w:val="none" w:sz="0" w:space="0" w:color="auto" w:frame="1"/>
              </w:rPr>
              <w:t>关大道、西至桑园路、南至万卷街、北至治学街</w:t>
            </w:r>
          </w:p>
        </w:tc>
        <w:tc>
          <w:tcPr>
            <w:tcW w:w="456" w:type="pct"/>
            <w:tcMar>
              <w:top w:w="0" w:type="dxa"/>
              <w:left w:w="105" w:type="dxa"/>
              <w:bottom w:w="0" w:type="dxa"/>
              <w:right w:w="105" w:type="dxa"/>
            </w:tcMar>
            <w:vAlign w:val="center"/>
          </w:tcPr>
          <w:p w14:paraId="0826FB91" w14:textId="015586E6"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微软雅黑" w:hAnsi="Times New Roman" w:cs="Times New Roman"/>
                <w:color w:val="0C0C0C"/>
                <w:szCs w:val="21"/>
                <w:bdr w:val="none" w:sz="0" w:space="0" w:color="auto" w:frame="1"/>
              </w:rPr>
              <w:t>66951</w:t>
            </w:r>
          </w:p>
        </w:tc>
        <w:tc>
          <w:tcPr>
            <w:tcW w:w="688" w:type="pct"/>
            <w:tcMar>
              <w:top w:w="0" w:type="dxa"/>
              <w:left w:w="105" w:type="dxa"/>
              <w:bottom w:w="0" w:type="dxa"/>
              <w:right w:w="105" w:type="dxa"/>
            </w:tcMar>
            <w:vAlign w:val="center"/>
          </w:tcPr>
          <w:p w14:paraId="5A8D9A01" w14:textId="26DD4B9D"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苏州绿岸房地产开发有限公司</w:t>
            </w:r>
          </w:p>
        </w:tc>
        <w:tc>
          <w:tcPr>
            <w:tcW w:w="343" w:type="pct"/>
            <w:tcMar>
              <w:top w:w="0" w:type="dxa"/>
              <w:left w:w="105" w:type="dxa"/>
              <w:bottom w:w="0" w:type="dxa"/>
              <w:right w:w="105" w:type="dxa"/>
            </w:tcMar>
            <w:vAlign w:val="center"/>
          </w:tcPr>
          <w:p w14:paraId="67965C16" w14:textId="34F55ADF" w:rsidR="00B547DF" w:rsidRPr="00B547DF" w:rsidRDefault="00B547DF" w:rsidP="00B547DF">
            <w:pPr>
              <w:widowControl/>
              <w:spacing w:line="300" w:lineRule="exact"/>
              <w:jc w:val="center"/>
              <w:rPr>
                <w:rFonts w:ascii="Times New Roman" w:eastAsiaTheme="minorEastAsia" w:hAnsi="Times New Roman" w:cs="Times New Roman"/>
                <w:b/>
                <w:bCs/>
                <w:color w:val="0D0D0D" w:themeColor="text1" w:themeTint="F2"/>
                <w:kern w:val="0"/>
                <w:szCs w:val="21"/>
              </w:rPr>
            </w:pPr>
            <w:r w:rsidRPr="00B547DF">
              <w:rPr>
                <w:rFonts w:ascii="Times New Roman" w:eastAsia="方正仿宋_GBK" w:hAnsi="Times New Roman" w:cs="Times New Roman"/>
                <w:color w:val="0C0C0C"/>
                <w:szCs w:val="21"/>
                <w:bdr w:val="none" w:sz="0" w:space="0" w:color="auto" w:frame="1"/>
              </w:rPr>
              <w:t>移出</w:t>
            </w:r>
          </w:p>
        </w:tc>
      </w:tr>
      <w:tr w:rsidR="00B547DF" w:rsidRPr="00E32928" w14:paraId="78931AAD" w14:textId="77777777" w:rsidTr="00E32928">
        <w:trPr>
          <w:cantSplit/>
          <w:trHeight w:val="20"/>
          <w:jc w:val="center"/>
        </w:trPr>
        <w:tc>
          <w:tcPr>
            <w:tcW w:w="171" w:type="pct"/>
            <w:tcMar>
              <w:top w:w="0" w:type="dxa"/>
              <w:left w:w="105" w:type="dxa"/>
              <w:bottom w:w="0" w:type="dxa"/>
              <w:right w:w="105" w:type="dxa"/>
            </w:tcMar>
            <w:vAlign w:val="center"/>
          </w:tcPr>
          <w:p w14:paraId="5228F70A" w14:textId="330AEA55" w:rsidR="00B547DF" w:rsidRPr="00B547DF" w:rsidRDefault="00B547DF" w:rsidP="00B547DF">
            <w:pPr>
              <w:widowControl/>
              <w:spacing w:line="300" w:lineRule="exact"/>
              <w:jc w:val="center"/>
              <w:rPr>
                <w:rFonts w:ascii="Times New Roman" w:eastAsiaTheme="minorEastAsia" w:hAnsi="Times New Roman" w:cs="Times New Roman"/>
                <w:bCs/>
                <w:color w:val="0D0D0D" w:themeColor="text1" w:themeTint="F2"/>
                <w:kern w:val="0"/>
                <w:szCs w:val="21"/>
              </w:rPr>
            </w:pPr>
            <w:r w:rsidRPr="00B547DF">
              <w:rPr>
                <w:rFonts w:ascii="Times New Roman" w:eastAsia="微软雅黑" w:hAnsi="Times New Roman" w:cs="Times New Roman"/>
                <w:color w:val="0C0C0C"/>
                <w:szCs w:val="21"/>
                <w:bdr w:val="none" w:sz="0" w:space="0" w:color="auto" w:frame="1"/>
              </w:rPr>
              <w:t>6</w:t>
            </w:r>
          </w:p>
        </w:tc>
        <w:tc>
          <w:tcPr>
            <w:tcW w:w="357" w:type="pct"/>
            <w:tcMar>
              <w:top w:w="0" w:type="dxa"/>
              <w:left w:w="105" w:type="dxa"/>
              <w:bottom w:w="0" w:type="dxa"/>
              <w:right w:w="105" w:type="dxa"/>
            </w:tcMar>
            <w:vAlign w:val="center"/>
          </w:tcPr>
          <w:p w14:paraId="089A1C0B" w14:textId="74AA6371"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南京</w:t>
            </w:r>
          </w:p>
        </w:tc>
        <w:tc>
          <w:tcPr>
            <w:tcW w:w="350" w:type="pct"/>
            <w:tcMar>
              <w:top w:w="0" w:type="dxa"/>
              <w:left w:w="105" w:type="dxa"/>
              <w:bottom w:w="0" w:type="dxa"/>
              <w:right w:w="105" w:type="dxa"/>
            </w:tcMar>
            <w:vAlign w:val="center"/>
          </w:tcPr>
          <w:p w14:paraId="1B328A92" w14:textId="2469AA2A"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鼓楼区</w:t>
            </w:r>
          </w:p>
        </w:tc>
        <w:tc>
          <w:tcPr>
            <w:tcW w:w="807" w:type="pct"/>
            <w:tcMar>
              <w:top w:w="0" w:type="dxa"/>
              <w:left w:w="105" w:type="dxa"/>
              <w:bottom w:w="0" w:type="dxa"/>
              <w:right w:w="105" w:type="dxa"/>
            </w:tcMar>
            <w:vAlign w:val="center"/>
          </w:tcPr>
          <w:p w14:paraId="7CFABBD5" w14:textId="33BFCC83"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中央路</w:t>
            </w:r>
            <w:r w:rsidRPr="00B547DF">
              <w:rPr>
                <w:rFonts w:ascii="Times New Roman" w:eastAsia="微软雅黑" w:hAnsi="Times New Roman" w:cs="Times New Roman"/>
                <w:color w:val="0C0C0C"/>
                <w:szCs w:val="21"/>
                <w:bdr w:val="none" w:sz="0" w:space="0" w:color="auto" w:frame="1"/>
              </w:rPr>
              <w:t>331</w:t>
            </w:r>
            <w:r w:rsidRPr="00B547DF">
              <w:rPr>
                <w:rFonts w:ascii="Times New Roman" w:eastAsia="方正仿宋_GBK" w:hAnsi="Times New Roman" w:cs="Times New Roman"/>
                <w:color w:val="0C0C0C"/>
                <w:szCs w:val="21"/>
                <w:bdr w:val="none" w:sz="0" w:space="0" w:color="auto" w:frame="1"/>
              </w:rPr>
              <w:t>号</w:t>
            </w:r>
            <w:r w:rsidRPr="00B547DF">
              <w:rPr>
                <w:rFonts w:ascii="Times New Roman" w:eastAsia="微软雅黑" w:hAnsi="Times New Roman" w:cs="Times New Roman"/>
                <w:color w:val="0C0C0C"/>
                <w:szCs w:val="21"/>
                <w:bdr w:val="none" w:sz="0" w:space="0" w:color="auto" w:frame="1"/>
              </w:rPr>
              <w:t>-1</w:t>
            </w:r>
            <w:r w:rsidRPr="00B547DF">
              <w:rPr>
                <w:rFonts w:ascii="Times New Roman" w:eastAsia="方正仿宋_GBK" w:hAnsi="Times New Roman" w:cs="Times New Roman"/>
                <w:color w:val="0C0C0C"/>
                <w:szCs w:val="21"/>
                <w:bdr w:val="none" w:sz="0" w:space="0" w:color="auto" w:frame="1"/>
              </w:rPr>
              <w:t>地块（原南京汽车集团有限公司总部厂区）</w:t>
            </w:r>
          </w:p>
        </w:tc>
        <w:tc>
          <w:tcPr>
            <w:tcW w:w="807" w:type="pct"/>
            <w:tcMar>
              <w:top w:w="0" w:type="dxa"/>
              <w:left w:w="105" w:type="dxa"/>
              <w:bottom w:w="0" w:type="dxa"/>
              <w:right w:w="105" w:type="dxa"/>
            </w:tcMar>
            <w:vAlign w:val="center"/>
          </w:tcPr>
          <w:p w14:paraId="3A04CE72" w14:textId="346B2AA6"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南京市鼓楼区中央门街道中央路</w:t>
            </w:r>
            <w:r w:rsidRPr="00B547DF">
              <w:rPr>
                <w:rFonts w:ascii="Times New Roman" w:eastAsia="微软雅黑" w:hAnsi="Times New Roman" w:cs="Times New Roman"/>
                <w:color w:val="0C0C0C"/>
                <w:szCs w:val="21"/>
                <w:bdr w:val="none" w:sz="0" w:space="0" w:color="auto" w:frame="1"/>
              </w:rPr>
              <w:t>331</w:t>
            </w:r>
            <w:r w:rsidRPr="00B547DF">
              <w:rPr>
                <w:rFonts w:ascii="Times New Roman" w:eastAsia="方正仿宋_GBK" w:hAnsi="Times New Roman" w:cs="Times New Roman"/>
                <w:color w:val="0C0C0C"/>
                <w:szCs w:val="21"/>
                <w:bdr w:val="none" w:sz="0" w:space="0" w:color="auto" w:frame="1"/>
              </w:rPr>
              <w:t>号</w:t>
            </w:r>
          </w:p>
        </w:tc>
        <w:tc>
          <w:tcPr>
            <w:tcW w:w="1021" w:type="pct"/>
            <w:tcMar>
              <w:top w:w="0" w:type="dxa"/>
              <w:left w:w="105" w:type="dxa"/>
              <w:bottom w:w="0" w:type="dxa"/>
              <w:right w:w="105" w:type="dxa"/>
            </w:tcMar>
            <w:vAlign w:val="center"/>
          </w:tcPr>
          <w:p w14:paraId="6570ACD3" w14:textId="292ABB6C"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东至中央路，西至金贸大街，北至南昌路，南</w:t>
            </w:r>
            <w:proofErr w:type="gramStart"/>
            <w:r w:rsidRPr="00B547DF">
              <w:rPr>
                <w:rFonts w:ascii="Times New Roman" w:eastAsia="方正仿宋_GBK" w:hAnsi="Times New Roman" w:cs="Times New Roman"/>
                <w:color w:val="0C0C0C"/>
                <w:szCs w:val="21"/>
                <w:bdr w:val="none" w:sz="0" w:space="0" w:color="auto" w:frame="1"/>
              </w:rPr>
              <w:t>至规划</w:t>
            </w:r>
            <w:proofErr w:type="gramEnd"/>
            <w:r w:rsidRPr="00B547DF">
              <w:rPr>
                <w:rFonts w:ascii="Times New Roman" w:eastAsia="方正仿宋_GBK" w:hAnsi="Times New Roman" w:cs="Times New Roman"/>
                <w:color w:val="0C0C0C"/>
                <w:szCs w:val="21"/>
                <w:bdr w:val="none" w:sz="0" w:space="0" w:color="auto" w:frame="1"/>
              </w:rPr>
              <w:t>南汽一号道路南部边界</w:t>
            </w:r>
          </w:p>
        </w:tc>
        <w:tc>
          <w:tcPr>
            <w:tcW w:w="456" w:type="pct"/>
            <w:tcMar>
              <w:top w:w="0" w:type="dxa"/>
              <w:left w:w="105" w:type="dxa"/>
              <w:bottom w:w="0" w:type="dxa"/>
              <w:right w:w="105" w:type="dxa"/>
            </w:tcMar>
            <w:vAlign w:val="center"/>
          </w:tcPr>
          <w:p w14:paraId="2EA30A72" w14:textId="26433173" w:rsidR="00B547DF" w:rsidRPr="00B547DF" w:rsidRDefault="00B547DF" w:rsidP="00B547DF">
            <w:pPr>
              <w:jc w:val="center"/>
              <w:rPr>
                <w:rFonts w:ascii="Times New Roman" w:hAnsi="Times New Roman" w:cs="Times New Roman"/>
                <w:color w:val="0D0D0D" w:themeColor="text1" w:themeTint="F2"/>
                <w:szCs w:val="21"/>
              </w:rPr>
            </w:pPr>
            <w:r w:rsidRPr="00B547DF">
              <w:rPr>
                <w:rFonts w:ascii="Times New Roman" w:eastAsia="微软雅黑" w:hAnsi="Times New Roman" w:cs="Times New Roman"/>
                <w:color w:val="0C0C0C"/>
                <w:szCs w:val="21"/>
                <w:bdr w:val="none" w:sz="0" w:space="0" w:color="auto" w:frame="1"/>
              </w:rPr>
              <w:t>35510</w:t>
            </w:r>
          </w:p>
        </w:tc>
        <w:tc>
          <w:tcPr>
            <w:tcW w:w="688" w:type="pct"/>
            <w:tcMar>
              <w:top w:w="0" w:type="dxa"/>
              <w:left w:w="105" w:type="dxa"/>
              <w:bottom w:w="0" w:type="dxa"/>
              <w:right w:w="105" w:type="dxa"/>
            </w:tcMar>
            <w:vAlign w:val="center"/>
          </w:tcPr>
          <w:p w14:paraId="3FD4918E" w14:textId="1D55E4A8" w:rsidR="00B547DF" w:rsidRPr="00B547DF" w:rsidRDefault="00B547DF" w:rsidP="00B547DF">
            <w:pPr>
              <w:jc w:val="center"/>
              <w:rPr>
                <w:rFonts w:ascii="Times New Roman" w:eastAsiaTheme="minorEastAsia" w:hAnsi="Times New Roman" w:cs="Times New Roman"/>
                <w:color w:val="0D0D0D" w:themeColor="text1" w:themeTint="F2"/>
                <w:szCs w:val="21"/>
              </w:rPr>
            </w:pPr>
            <w:r w:rsidRPr="00B547DF">
              <w:rPr>
                <w:rFonts w:ascii="Times New Roman" w:eastAsia="方正仿宋_GBK" w:hAnsi="Times New Roman" w:cs="Times New Roman"/>
                <w:color w:val="0C0C0C"/>
                <w:szCs w:val="21"/>
                <w:bdr w:val="none" w:sz="0" w:space="0" w:color="auto" w:frame="1"/>
              </w:rPr>
              <w:t>南京市土地储备中心</w:t>
            </w:r>
          </w:p>
        </w:tc>
        <w:tc>
          <w:tcPr>
            <w:tcW w:w="343" w:type="pct"/>
            <w:tcMar>
              <w:top w:w="0" w:type="dxa"/>
              <w:left w:w="105" w:type="dxa"/>
              <w:bottom w:w="0" w:type="dxa"/>
              <w:right w:w="105" w:type="dxa"/>
            </w:tcMar>
            <w:vAlign w:val="center"/>
          </w:tcPr>
          <w:p w14:paraId="40903D79" w14:textId="2600643A" w:rsidR="00B547DF" w:rsidRPr="00B547DF" w:rsidRDefault="00B547DF" w:rsidP="00B547DF">
            <w:pPr>
              <w:widowControl/>
              <w:spacing w:line="300" w:lineRule="exact"/>
              <w:jc w:val="center"/>
              <w:rPr>
                <w:rFonts w:ascii="Times New Roman" w:eastAsiaTheme="minorEastAsia" w:hAnsi="Times New Roman" w:cs="Times New Roman"/>
                <w:color w:val="0D0D0D" w:themeColor="text1" w:themeTint="F2"/>
                <w:kern w:val="0"/>
                <w:szCs w:val="21"/>
              </w:rPr>
            </w:pPr>
            <w:r w:rsidRPr="00B547DF">
              <w:rPr>
                <w:rFonts w:ascii="Times New Roman" w:eastAsia="方正仿宋_GBK" w:hAnsi="Times New Roman" w:cs="Times New Roman"/>
                <w:color w:val="0C0C0C"/>
                <w:szCs w:val="21"/>
                <w:bdr w:val="none" w:sz="0" w:space="0" w:color="auto" w:frame="1"/>
              </w:rPr>
              <w:t>移出</w:t>
            </w:r>
          </w:p>
        </w:tc>
      </w:tr>
      <w:tr w:rsidR="00B547DF" w:rsidRPr="00E32928" w14:paraId="14D1F1B9" w14:textId="77777777" w:rsidTr="007408FA">
        <w:trPr>
          <w:cantSplit/>
          <w:trHeight w:val="20"/>
          <w:jc w:val="center"/>
        </w:trPr>
        <w:tc>
          <w:tcPr>
            <w:tcW w:w="171" w:type="pct"/>
            <w:tcMar>
              <w:top w:w="0" w:type="dxa"/>
              <w:left w:w="105" w:type="dxa"/>
              <w:bottom w:w="0" w:type="dxa"/>
              <w:right w:w="105" w:type="dxa"/>
            </w:tcMar>
            <w:vAlign w:val="center"/>
          </w:tcPr>
          <w:p w14:paraId="2603A281" w14:textId="7811CA3A" w:rsidR="00B547DF" w:rsidRPr="00B547DF" w:rsidRDefault="00B547DF" w:rsidP="00B547DF">
            <w:pPr>
              <w:widowControl/>
              <w:spacing w:line="300" w:lineRule="exact"/>
              <w:jc w:val="center"/>
              <w:rPr>
                <w:rFonts w:ascii="Times New Roman" w:hAnsi="Times New Roman" w:cs="Times New Roman"/>
                <w:color w:val="0C0C0C"/>
                <w:szCs w:val="21"/>
                <w:bdr w:val="none" w:sz="0" w:space="0" w:color="auto" w:frame="1"/>
              </w:rPr>
            </w:pPr>
            <w:r w:rsidRPr="00B547DF">
              <w:rPr>
                <w:rFonts w:ascii="Times New Roman" w:eastAsia="微软雅黑" w:hAnsi="Times New Roman" w:cs="Times New Roman"/>
                <w:color w:val="0C0C0C"/>
                <w:szCs w:val="21"/>
                <w:bdr w:val="none" w:sz="0" w:space="0" w:color="auto" w:frame="1"/>
              </w:rPr>
              <w:lastRenderedPageBreak/>
              <w:t>7</w:t>
            </w:r>
          </w:p>
        </w:tc>
        <w:tc>
          <w:tcPr>
            <w:tcW w:w="357" w:type="pct"/>
            <w:tcMar>
              <w:top w:w="0" w:type="dxa"/>
              <w:left w:w="105" w:type="dxa"/>
              <w:bottom w:w="0" w:type="dxa"/>
              <w:right w:w="105" w:type="dxa"/>
            </w:tcMar>
            <w:vAlign w:val="center"/>
          </w:tcPr>
          <w:p w14:paraId="747DFB83" w14:textId="5D881D03"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南京</w:t>
            </w:r>
          </w:p>
        </w:tc>
        <w:tc>
          <w:tcPr>
            <w:tcW w:w="350" w:type="pct"/>
            <w:tcMar>
              <w:top w:w="0" w:type="dxa"/>
              <w:left w:w="105" w:type="dxa"/>
              <w:bottom w:w="0" w:type="dxa"/>
              <w:right w:w="105" w:type="dxa"/>
            </w:tcMar>
            <w:vAlign w:val="center"/>
          </w:tcPr>
          <w:p w14:paraId="2026C9D3" w14:textId="49CDE55D"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鼓楼区</w:t>
            </w:r>
          </w:p>
        </w:tc>
        <w:tc>
          <w:tcPr>
            <w:tcW w:w="807" w:type="pct"/>
            <w:tcMar>
              <w:top w:w="0" w:type="dxa"/>
              <w:left w:w="105" w:type="dxa"/>
              <w:bottom w:w="0" w:type="dxa"/>
              <w:right w:w="105" w:type="dxa"/>
            </w:tcMar>
            <w:vAlign w:val="center"/>
          </w:tcPr>
          <w:p w14:paraId="0B197999" w14:textId="7AE5027D"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中央路</w:t>
            </w:r>
            <w:r w:rsidRPr="00B547DF">
              <w:rPr>
                <w:rFonts w:ascii="Times New Roman" w:eastAsia="微软雅黑" w:hAnsi="Times New Roman" w:cs="Times New Roman"/>
                <w:color w:val="0C0C0C"/>
                <w:szCs w:val="21"/>
                <w:bdr w:val="none" w:sz="0" w:space="0" w:color="auto" w:frame="1"/>
              </w:rPr>
              <w:t>331</w:t>
            </w:r>
            <w:r w:rsidRPr="00B547DF">
              <w:rPr>
                <w:rFonts w:ascii="Times New Roman" w:eastAsia="方正仿宋_GBK" w:hAnsi="Times New Roman" w:cs="Times New Roman"/>
                <w:color w:val="0C0C0C"/>
                <w:szCs w:val="21"/>
                <w:bdr w:val="none" w:sz="0" w:space="0" w:color="auto" w:frame="1"/>
              </w:rPr>
              <w:t>号</w:t>
            </w:r>
            <w:r w:rsidRPr="00B547DF">
              <w:rPr>
                <w:rFonts w:ascii="Times New Roman" w:eastAsia="微软雅黑" w:hAnsi="Times New Roman" w:cs="Times New Roman"/>
                <w:color w:val="0C0C0C"/>
                <w:szCs w:val="21"/>
                <w:bdr w:val="none" w:sz="0" w:space="0" w:color="auto" w:frame="1"/>
              </w:rPr>
              <w:t>-2</w:t>
            </w:r>
            <w:r w:rsidRPr="00B547DF">
              <w:rPr>
                <w:rFonts w:ascii="Times New Roman" w:eastAsia="方正仿宋_GBK" w:hAnsi="Times New Roman" w:cs="Times New Roman"/>
                <w:color w:val="0C0C0C"/>
                <w:szCs w:val="21"/>
                <w:bdr w:val="none" w:sz="0" w:space="0" w:color="auto" w:frame="1"/>
              </w:rPr>
              <w:t>地块（原南京汽车集团有限公司总部厂区）</w:t>
            </w:r>
          </w:p>
        </w:tc>
        <w:tc>
          <w:tcPr>
            <w:tcW w:w="807" w:type="pct"/>
            <w:tcMar>
              <w:top w:w="0" w:type="dxa"/>
              <w:left w:w="105" w:type="dxa"/>
              <w:bottom w:w="0" w:type="dxa"/>
              <w:right w:w="105" w:type="dxa"/>
            </w:tcMar>
            <w:vAlign w:val="center"/>
          </w:tcPr>
          <w:p w14:paraId="6B5AA32B" w14:textId="3E9D7038"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南京市鼓楼区中央门街道中央路</w:t>
            </w:r>
            <w:r w:rsidRPr="00B547DF">
              <w:rPr>
                <w:rFonts w:ascii="Times New Roman" w:eastAsia="微软雅黑" w:hAnsi="Times New Roman" w:cs="Times New Roman"/>
                <w:color w:val="0C0C0C"/>
                <w:szCs w:val="21"/>
                <w:bdr w:val="none" w:sz="0" w:space="0" w:color="auto" w:frame="1"/>
              </w:rPr>
              <w:t>331</w:t>
            </w:r>
            <w:r w:rsidRPr="00B547DF">
              <w:rPr>
                <w:rFonts w:ascii="Times New Roman" w:eastAsia="方正仿宋_GBK" w:hAnsi="Times New Roman" w:cs="Times New Roman"/>
                <w:color w:val="0C0C0C"/>
                <w:szCs w:val="21"/>
                <w:bdr w:val="none" w:sz="0" w:space="0" w:color="auto" w:frame="1"/>
              </w:rPr>
              <w:t>号</w:t>
            </w:r>
          </w:p>
        </w:tc>
        <w:tc>
          <w:tcPr>
            <w:tcW w:w="1021" w:type="pct"/>
            <w:tcMar>
              <w:top w:w="0" w:type="dxa"/>
              <w:left w:w="105" w:type="dxa"/>
              <w:bottom w:w="0" w:type="dxa"/>
              <w:right w:w="105" w:type="dxa"/>
            </w:tcMar>
            <w:vAlign w:val="center"/>
          </w:tcPr>
          <w:p w14:paraId="0F32987E" w14:textId="38E6E318"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东至规划南汽三号道路东部边界，西至芦席营小区，北至规划南汽一号道路，南</w:t>
            </w:r>
            <w:proofErr w:type="gramStart"/>
            <w:r w:rsidRPr="00B547DF">
              <w:rPr>
                <w:rFonts w:ascii="Times New Roman" w:eastAsia="方正仿宋_GBK" w:hAnsi="Times New Roman" w:cs="Times New Roman"/>
                <w:color w:val="0C0C0C"/>
                <w:szCs w:val="21"/>
                <w:bdr w:val="none" w:sz="0" w:space="0" w:color="auto" w:frame="1"/>
              </w:rPr>
              <w:t>至规划</w:t>
            </w:r>
            <w:proofErr w:type="gramEnd"/>
            <w:r w:rsidRPr="00B547DF">
              <w:rPr>
                <w:rFonts w:ascii="Times New Roman" w:eastAsia="方正仿宋_GBK" w:hAnsi="Times New Roman" w:cs="Times New Roman"/>
                <w:color w:val="0C0C0C"/>
                <w:szCs w:val="21"/>
                <w:bdr w:val="none" w:sz="0" w:space="0" w:color="auto" w:frame="1"/>
              </w:rPr>
              <w:t>南汽二号道路南部边界</w:t>
            </w:r>
          </w:p>
        </w:tc>
        <w:tc>
          <w:tcPr>
            <w:tcW w:w="456" w:type="pct"/>
            <w:tcMar>
              <w:top w:w="0" w:type="dxa"/>
              <w:left w:w="105" w:type="dxa"/>
              <w:bottom w:w="0" w:type="dxa"/>
              <w:right w:w="105" w:type="dxa"/>
            </w:tcMar>
            <w:vAlign w:val="center"/>
          </w:tcPr>
          <w:p w14:paraId="2310D498" w14:textId="0CA2E5E4"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微软雅黑" w:hAnsi="Times New Roman" w:cs="Times New Roman"/>
                <w:color w:val="0C0C0C"/>
                <w:szCs w:val="21"/>
                <w:bdr w:val="none" w:sz="0" w:space="0" w:color="auto" w:frame="1"/>
              </w:rPr>
              <w:t>20847</w:t>
            </w:r>
          </w:p>
        </w:tc>
        <w:tc>
          <w:tcPr>
            <w:tcW w:w="688" w:type="pct"/>
            <w:tcMar>
              <w:top w:w="0" w:type="dxa"/>
              <w:left w:w="105" w:type="dxa"/>
              <w:bottom w:w="0" w:type="dxa"/>
              <w:right w:w="105" w:type="dxa"/>
            </w:tcMar>
            <w:vAlign w:val="center"/>
          </w:tcPr>
          <w:p w14:paraId="57B8953F" w14:textId="605A0AF5"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南京市土地储备中心</w:t>
            </w:r>
          </w:p>
        </w:tc>
        <w:tc>
          <w:tcPr>
            <w:tcW w:w="343" w:type="pct"/>
            <w:tcMar>
              <w:top w:w="0" w:type="dxa"/>
              <w:left w:w="105" w:type="dxa"/>
              <w:bottom w:w="0" w:type="dxa"/>
              <w:right w:w="105" w:type="dxa"/>
            </w:tcMar>
            <w:vAlign w:val="center"/>
          </w:tcPr>
          <w:p w14:paraId="5F427D68" w14:textId="79633C81" w:rsidR="00B547DF" w:rsidRPr="00B547DF" w:rsidRDefault="00B547DF" w:rsidP="00B547DF">
            <w:pPr>
              <w:widowControl/>
              <w:spacing w:line="300" w:lineRule="exact"/>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移出</w:t>
            </w:r>
          </w:p>
        </w:tc>
      </w:tr>
      <w:tr w:rsidR="00B547DF" w:rsidRPr="00E32928" w14:paraId="3F2C8838" w14:textId="77777777" w:rsidTr="007408FA">
        <w:trPr>
          <w:cantSplit/>
          <w:trHeight w:val="20"/>
          <w:jc w:val="center"/>
        </w:trPr>
        <w:tc>
          <w:tcPr>
            <w:tcW w:w="171" w:type="pct"/>
            <w:tcMar>
              <w:top w:w="0" w:type="dxa"/>
              <w:left w:w="105" w:type="dxa"/>
              <w:bottom w:w="0" w:type="dxa"/>
              <w:right w:w="105" w:type="dxa"/>
            </w:tcMar>
            <w:vAlign w:val="center"/>
          </w:tcPr>
          <w:p w14:paraId="5533121C" w14:textId="6F152974" w:rsidR="00B547DF" w:rsidRPr="00B547DF" w:rsidRDefault="00B547DF" w:rsidP="00B547DF">
            <w:pPr>
              <w:widowControl/>
              <w:spacing w:line="300" w:lineRule="exact"/>
              <w:jc w:val="center"/>
              <w:rPr>
                <w:rFonts w:ascii="Times New Roman" w:hAnsi="Times New Roman" w:cs="Times New Roman"/>
                <w:color w:val="0C0C0C"/>
                <w:szCs w:val="21"/>
                <w:bdr w:val="none" w:sz="0" w:space="0" w:color="auto" w:frame="1"/>
              </w:rPr>
            </w:pPr>
            <w:r w:rsidRPr="00B547DF">
              <w:rPr>
                <w:rFonts w:ascii="Times New Roman" w:eastAsia="微软雅黑" w:hAnsi="Times New Roman" w:cs="Times New Roman"/>
                <w:color w:val="0C0C0C"/>
                <w:szCs w:val="21"/>
                <w:bdr w:val="none" w:sz="0" w:space="0" w:color="auto" w:frame="1"/>
              </w:rPr>
              <w:t>8</w:t>
            </w:r>
          </w:p>
        </w:tc>
        <w:tc>
          <w:tcPr>
            <w:tcW w:w="357" w:type="pct"/>
            <w:tcMar>
              <w:top w:w="0" w:type="dxa"/>
              <w:left w:w="105" w:type="dxa"/>
              <w:bottom w:w="0" w:type="dxa"/>
              <w:right w:w="105" w:type="dxa"/>
            </w:tcMar>
            <w:vAlign w:val="center"/>
          </w:tcPr>
          <w:p w14:paraId="234A9617" w14:textId="19E44C71"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南京</w:t>
            </w:r>
          </w:p>
        </w:tc>
        <w:tc>
          <w:tcPr>
            <w:tcW w:w="350" w:type="pct"/>
            <w:tcMar>
              <w:top w:w="0" w:type="dxa"/>
              <w:left w:w="105" w:type="dxa"/>
              <w:bottom w:w="0" w:type="dxa"/>
              <w:right w:w="105" w:type="dxa"/>
            </w:tcMar>
            <w:vAlign w:val="center"/>
          </w:tcPr>
          <w:p w14:paraId="7F6CA2A1" w14:textId="665543EB"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鼓楼区</w:t>
            </w:r>
          </w:p>
        </w:tc>
        <w:tc>
          <w:tcPr>
            <w:tcW w:w="807" w:type="pct"/>
            <w:tcMar>
              <w:top w:w="0" w:type="dxa"/>
              <w:left w:w="105" w:type="dxa"/>
              <w:bottom w:w="0" w:type="dxa"/>
              <w:right w:w="105" w:type="dxa"/>
            </w:tcMar>
            <w:vAlign w:val="center"/>
          </w:tcPr>
          <w:p w14:paraId="05A7F620" w14:textId="701B8967"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中央路</w:t>
            </w:r>
            <w:r w:rsidRPr="00B547DF">
              <w:rPr>
                <w:rFonts w:ascii="Times New Roman" w:eastAsia="微软雅黑" w:hAnsi="Times New Roman" w:cs="Times New Roman"/>
                <w:color w:val="0C0C0C"/>
                <w:szCs w:val="21"/>
                <w:bdr w:val="none" w:sz="0" w:space="0" w:color="auto" w:frame="1"/>
              </w:rPr>
              <w:t>331</w:t>
            </w:r>
            <w:r w:rsidRPr="00B547DF">
              <w:rPr>
                <w:rFonts w:ascii="Times New Roman" w:eastAsia="方正仿宋_GBK" w:hAnsi="Times New Roman" w:cs="Times New Roman"/>
                <w:color w:val="0C0C0C"/>
                <w:szCs w:val="21"/>
                <w:bdr w:val="none" w:sz="0" w:space="0" w:color="auto" w:frame="1"/>
              </w:rPr>
              <w:t>号</w:t>
            </w:r>
            <w:r w:rsidRPr="00B547DF">
              <w:rPr>
                <w:rFonts w:ascii="Times New Roman" w:eastAsia="微软雅黑" w:hAnsi="Times New Roman" w:cs="Times New Roman"/>
                <w:color w:val="0C0C0C"/>
                <w:szCs w:val="21"/>
                <w:bdr w:val="none" w:sz="0" w:space="0" w:color="auto" w:frame="1"/>
              </w:rPr>
              <w:t>-3</w:t>
            </w:r>
            <w:r w:rsidRPr="00B547DF">
              <w:rPr>
                <w:rFonts w:ascii="Times New Roman" w:eastAsia="方正仿宋_GBK" w:hAnsi="Times New Roman" w:cs="Times New Roman"/>
                <w:color w:val="0C0C0C"/>
                <w:szCs w:val="21"/>
                <w:bdr w:val="none" w:sz="0" w:space="0" w:color="auto" w:frame="1"/>
              </w:rPr>
              <w:t>地块（原南京汽车集团有限公司总部厂区）</w:t>
            </w:r>
          </w:p>
        </w:tc>
        <w:tc>
          <w:tcPr>
            <w:tcW w:w="807" w:type="pct"/>
            <w:tcMar>
              <w:top w:w="0" w:type="dxa"/>
              <w:left w:w="105" w:type="dxa"/>
              <w:bottom w:w="0" w:type="dxa"/>
              <w:right w:w="105" w:type="dxa"/>
            </w:tcMar>
            <w:vAlign w:val="center"/>
          </w:tcPr>
          <w:p w14:paraId="1799D204" w14:textId="6B7317FF"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南京市鼓楼区中央门街道中央路</w:t>
            </w:r>
            <w:r w:rsidRPr="00B547DF">
              <w:rPr>
                <w:rFonts w:ascii="Times New Roman" w:eastAsia="微软雅黑" w:hAnsi="Times New Roman" w:cs="Times New Roman"/>
                <w:color w:val="0C0C0C"/>
                <w:szCs w:val="21"/>
                <w:bdr w:val="none" w:sz="0" w:space="0" w:color="auto" w:frame="1"/>
              </w:rPr>
              <w:t>331</w:t>
            </w:r>
            <w:r w:rsidRPr="00B547DF">
              <w:rPr>
                <w:rFonts w:ascii="Times New Roman" w:eastAsia="方正仿宋_GBK" w:hAnsi="Times New Roman" w:cs="Times New Roman"/>
                <w:color w:val="0C0C0C"/>
                <w:szCs w:val="21"/>
                <w:bdr w:val="none" w:sz="0" w:space="0" w:color="auto" w:frame="1"/>
              </w:rPr>
              <w:t>号</w:t>
            </w:r>
          </w:p>
        </w:tc>
        <w:tc>
          <w:tcPr>
            <w:tcW w:w="1021" w:type="pct"/>
            <w:tcMar>
              <w:top w:w="0" w:type="dxa"/>
              <w:left w:w="105" w:type="dxa"/>
              <w:bottom w:w="0" w:type="dxa"/>
              <w:right w:w="105" w:type="dxa"/>
            </w:tcMar>
            <w:vAlign w:val="center"/>
          </w:tcPr>
          <w:p w14:paraId="031A9343" w14:textId="396C7AE9"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东至中央路，西</w:t>
            </w:r>
            <w:proofErr w:type="gramStart"/>
            <w:r w:rsidRPr="00B547DF">
              <w:rPr>
                <w:rFonts w:ascii="Times New Roman" w:eastAsia="方正仿宋_GBK" w:hAnsi="Times New Roman" w:cs="Times New Roman"/>
                <w:color w:val="0C0C0C"/>
                <w:szCs w:val="21"/>
                <w:bdr w:val="none" w:sz="0" w:space="0" w:color="auto" w:frame="1"/>
              </w:rPr>
              <w:t>至规划</w:t>
            </w:r>
            <w:proofErr w:type="gramEnd"/>
            <w:r w:rsidRPr="00B547DF">
              <w:rPr>
                <w:rFonts w:ascii="Times New Roman" w:eastAsia="方正仿宋_GBK" w:hAnsi="Times New Roman" w:cs="Times New Roman"/>
                <w:color w:val="0C0C0C"/>
                <w:szCs w:val="21"/>
                <w:bdr w:val="none" w:sz="0" w:space="0" w:color="auto" w:frame="1"/>
              </w:rPr>
              <w:t>南汽三号道路，北至规划南汽一号道路，南</w:t>
            </w:r>
            <w:proofErr w:type="gramStart"/>
            <w:r w:rsidRPr="00B547DF">
              <w:rPr>
                <w:rFonts w:ascii="Times New Roman" w:eastAsia="方正仿宋_GBK" w:hAnsi="Times New Roman" w:cs="Times New Roman"/>
                <w:color w:val="0C0C0C"/>
                <w:szCs w:val="21"/>
                <w:bdr w:val="none" w:sz="0" w:space="0" w:color="auto" w:frame="1"/>
              </w:rPr>
              <w:t>至规划</w:t>
            </w:r>
            <w:proofErr w:type="gramEnd"/>
            <w:r w:rsidRPr="00B547DF">
              <w:rPr>
                <w:rFonts w:ascii="Times New Roman" w:eastAsia="方正仿宋_GBK" w:hAnsi="Times New Roman" w:cs="Times New Roman"/>
                <w:color w:val="0C0C0C"/>
                <w:szCs w:val="21"/>
                <w:bdr w:val="none" w:sz="0" w:space="0" w:color="auto" w:frame="1"/>
              </w:rPr>
              <w:t>南汽二号道路</w:t>
            </w:r>
          </w:p>
        </w:tc>
        <w:tc>
          <w:tcPr>
            <w:tcW w:w="456" w:type="pct"/>
            <w:tcMar>
              <w:top w:w="0" w:type="dxa"/>
              <w:left w:w="105" w:type="dxa"/>
              <w:bottom w:w="0" w:type="dxa"/>
              <w:right w:w="105" w:type="dxa"/>
            </w:tcMar>
            <w:vAlign w:val="center"/>
          </w:tcPr>
          <w:p w14:paraId="2D902079" w14:textId="11B41E6E"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微软雅黑" w:hAnsi="Times New Roman" w:cs="Times New Roman"/>
                <w:color w:val="0C0C0C"/>
                <w:szCs w:val="21"/>
                <w:bdr w:val="none" w:sz="0" w:space="0" w:color="auto" w:frame="1"/>
              </w:rPr>
              <w:t>18257</w:t>
            </w:r>
          </w:p>
        </w:tc>
        <w:tc>
          <w:tcPr>
            <w:tcW w:w="688" w:type="pct"/>
            <w:tcMar>
              <w:top w:w="0" w:type="dxa"/>
              <w:left w:w="105" w:type="dxa"/>
              <w:bottom w:w="0" w:type="dxa"/>
              <w:right w:w="105" w:type="dxa"/>
            </w:tcMar>
            <w:vAlign w:val="center"/>
          </w:tcPr>
          <w:p w14:paraId="0D3A7F1B" w14:textId="46001703"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南京市土地储备中心</w:t>
            </w:r>
          </w:p>
        </w:tc>
        <w:tc>
          <w:tcPr>
            <w:tcW w:w="343" w:type="pct"/>
            <w:tcMar>
              <w:top w:w="0" w:type="dxa"/>
              <w:left w:w="105" w:type="dxa"/>
              <w:bottom w:w="0" w:type="dxa"/>
              <w:right w:w="105" w:type="dxa"/>
            </w:tcMar>
            <w:vAlign w:val="center"/>
          </w:tcPr>
          <w:p w14:paraId="182ADB52" w14:textId="0C7F98A6" w:rsidR="00B547DF" w:rsidRPr="00B547DF" w:rsidRDefault="00B547DF" w:rsidP="00B547DF">
            <w:pPr>
              <w:widowControl/>
              <w:spacing w:line="300" w:lineRule="exact"/>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移出</w:t>
            </w:r>
          </w:p>
        </w:tc>
      </w:tr>
      <w:tr w:rsidR="00B547DF" w:rsidRPr="00E32928" w14:paraId="76FEDB4D" w14:textId="77777777" w:rsidTr="007408FA">
        <w:trPr>
          <w:cantSplit/>
          <w:trHeight w:val="20"/>
          <w:jc w:val="center"/>
        </w:trPr>
        <w:tc>
          <w:tcPr>
            <w:tcW w:w="171" w:type="pct"/>
            <w:tcMar>
              <w:top w:w="0" w:type="dxa"/>
              <w:left w:w="105" w:type="dxa"/>
              <w:bottom w:w="0" w:type="dxa"/>
              <w:right w:w="105" w:type="dxa"/>
            </w:tcMar>
            <w:vAlign w:val="center"/>
          </w:tcPr>
          <w:p w14:paraId="2A72A55C" w14:textId="160FC185" w:rsidR="00B547DF" w:rsidRPr="00B547DF" w:rsidRDefault="00B547DF" w:rsidP="00B547DF">
            <w:pPr>
              <w:widowControl/>
              <w:spacing w:line="300" w:lineRule="exact"/>
              <w:jc w:val="center"/>
              <w:rPr>
                <w:rFonts w:ascii="Times New Roman" w:hAnsi="Times New Roman" w:cs="Times New Roman"/>
                <w:color w:val="0C0C0C"/>
                <w:szCs w:val="21"/>
                <w:bdr w:val="none" w:sz="0" w:space="0" w:color="auto" w:frame="1"/>
              </w:rPr>
            </w:pPr>
            <w:r w:rsidRPr="00B547DF">
              <w:rPr>
                <w:rFonts w:ascii="Times New Roman" w:eastAsia="微软雅黑" w:hAnsi="Times New Roman" w:cs="Times New Roman"/>
                <w:color w:val="0C0C0C"/>
                <w:szCs w:val="21"/>
                <w:bdr w:val="none" w:sz="0" w:space="0" w:color="auto" w:frame="1"/>
              </w:rPr>
              <w:t>9</w:t>
            </w:r>
          </w:p>
        </w:tc>
        <w:tc>
          <w:tcPr>
            <w:tcW w:w="357" w:type="pct"/>
            <w:tcMar>
              <w:top w:w="0" w:type="dxa"/>
              <w:left w:w="105" w:type="dxa"/>
              <w:bottom w:w="0" w:type="dxa"/>
              <w:right w:w="105" w:type="dxa"/>
            </w:tcMar>
            <w:vAlign w:val="center"/>
          </w:tcPr>
          <w:p w14:paraId="0B3E8C2C" w14:textId="757FBB0B"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常州</w:t>
            </w:r>
          </w:p>
        </w:tc>
        <w:tc>
          <w:tcPr>
            <w:tcW w:w="350" w:type="pct"/>
            <w:tcMar>
              <w:top w:w="0" w:type="dxa"/>
              <w:left w:w="105" w:type="dxa"/>
              <w:bottom w:w="0" w:type="dxa"/>
              <w:right w:w="105" w:type="dxa"/>
            </w:tcMar>
            <w:vAlign w:val="center"/>
          </w:tcPr>
          <w:p w14:paraId="79942DFA" w14:textId="403789E2"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武进区</w:t>
            </w:r>
          </w:p>
        </w:tc>
        <w:tc>
          <w:tcPr>
            <w:tcW w:w="807" w:type="pct"/>
            <w:tcMar>
              <w:top w:w="0" w:type="dxa"/>
              <w:left w:w="105" w:type="dxa"/>
              <w:bottom w:w="0" w:type="dxa"/>
              <w:right w:w="105" w:type="dxa"/>
            </w:tcMar>
            <w:vAlign w:val="center"/>
          </w:tcPr>
          <w:p w14:paraId="44B4C04A" w14:textId="2DB18ABB"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原常州市五洋城中纺织印染有限公司地块</w:t>
            </w:r>
          </w:p>
        </w:tc>
        <w:tc>
          <w:tcPr>
            <w:tcW w:w="807" w:type="pct"/>
            <w:tcMar>
              <w:top w:w="0" w:type="dxa"/>
              <w:left w:w="105" w:type="dxa"/>
              <w:bottom w:w="0" w:type="dxa"/>
              <w:right w:w="105" w:type="dxa"/>
            </w:tcMar>
            <w:vAlign w:val="center"/>
          </w:tcPr>
          <w:p w14:paraId="6541A315" w14:textId="0F23E36E"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常州市武进区湖塘镇城西印染工业园区</w:t>
            </w:r>
          </w:p>
        </w:tc>
        <w:tc>
          <w:tcPr>
            <w:tcW w:w="1021" w:type="pct"/>
            <w:tcMar>
              <w:top w:w="0" w:type="dxa"/>
              <w:left w:w="105" w:type="dxa"/>
              <w:bottom w:w="0" w:type="dxa"/>
              <w:right w:w="105" w:type="dxa"/>
            </w:tcMar>
            <w:vAlign w:val="center"/>
          </w:tcPr>
          <w:p w14:paraId="221A526B" w14:textId="6ED8AEFA"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广电西路以南，北侧为凯尔达纺织染整有限公司，南侧为何家村，西侧为空地，东侧为原达蒙机械有限公司</w:t>
            </w:r>
          </w:p>
        </w:tc>
        <w:tc>
          <w:tcPr>
            <w:tcW w:w="456" w:type="pct"/>
            <w:tcMar>
              <w:top w:w="0" w:type="dxa"/>
              <w:left w:w="105" w:type="dxa"/>
              <w:bottom w:w="0" w:type="dxa"/>
              <w:right w:w="105" w:type="dxa"/>
            </w:tcMar>
            <w:vAlign w:val="center"/>
          </w:tcPr>
          <w:p w14:paraId="66D89B06" w14:textId="09BD999F"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微软雅黑" w:hAnsi="Times New Roman" w:cs="Times New Roman"/>
                <w:color w:val="0C0C0C"/>
                <w:szCs w:val="21"/>
                <w:bdr w:val="none" w:sz="0" w:space="0" w:color="auto" w:frame="1"/>
              </w:rPr>
              <w:t>14100</w:t>
            </w:r>
          </w:p>
        </w:tc>
        <w:tc>
          <w:tcPr>
            <w:tcW w:w="688" w:type="pct"/>
            <w:tcMar>
              <w:top w:w="0" w:type="dxa"/>
              <w:left w:w="105" w:type="dxa"/>
              <w:bottom w:w="0" w:type="dxa"/>
              <w:right w:w="105" w:type="dxa"/>
            </w:tcMar>
            <w:vAlign w:val="center"/>
          </w:tcPr>
          <w:p w14:paraId="1EC03250" w14:textId="49BB1259" w:rsidR="00B547DF" w:rsidRPr="00B547DF" w:rsidRDefault="00B547DF" w:rsidP="00B547DF">
            <w:pPr>
              <w:jc w:val="center"/>
              <w:rPr>
                <w:rFonts w:ascii="Times New Roman" w:hAnsi="Times New Roman" w:cs="Times New Roman"/>
                <w:color w:val="0C0C0C"/>
                <w:szCs w:val="21"/>
                <w:bdr w:val="none" w:sz="0" w:space="0" w:color="auto" w:frame="1"/>
              </w:rPr>
            </w:pPr>
            <w:proofErr w:type="gramStart"/>
            <w:r w:rsidRPr="00B547DF">
              <w:rPr>
                <w:rFonts w:ascii="Times New Roman" w:eastAsia="方正仿宋_GBK" w:hAnsi="Times New Roman" w:cs="Times New Roman"/>
                <w:color w:val="0C0C0C"/>
                <w:szCs w:val="21"/>
                <w:bdr w:val="none" w:sz="0" w:space="0" w:color="auto" w:frame="1"/>
              </w:rPr>
              <w:t>常州市淹城</w:t>
            </w:r>
            <w:proofErr w:type="gramEnd"/>
            <w:r w:rsidRPr="00B547DF">
              <w:rPr>
                <w:rFonts w:ascii="Times New Roman" w:eastAsia="方正仿宋_GBK" w:hAnsi="Times New Roman" w:cs="Times New Roman"/>
                <w:color w:val="0C0C0C"/>
                <w:szCs w:val="21"/>
                <w:bdr w:val="none" w:sz="0" w:space="0" w:color="auto" w:frame="1"/>
              </w:rPr>
              <w:t>投资发展有限公司</w:t>
            </w:r>
          </w:p>
        </w:tc>
        <w:tc>
          <w:tcPr>
            <w:tcW w:w="343" w:type="pct"/>
            <w:tcMar>
              <w:top w:w="0" w:type="dxa"/>
              <w:left w:w="105" w:type="dxa"/>
              <w:bottom w:w="0" w:type="dxa"/>
              <w:right w:w="105" w:type="dxa"/>
            </w:tcMar>
            <w:vAlign w:val="center"/>
          </w:tcPr>
          <w:p w14:paraId="4E56E793" w14:textId="28BBB2E8" w:rsidR="00B547DF" w:rsidRPr="00B547DF" w:rsidRDefault="00B547DF" w:rsidP="00B547DF">
            <w:pPr>
              <w:widowControl/>
              <w:spacing w:line="300" w:lineRule="exact"/>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移出</w:t>
            </w:r>
          </w:p>
        </w:tc>
      </w:tr>
      <w:tr w:rsidR="00B547DF" w:rsidRPr="00E32928" w14:paraId="29161020" w14:textId="77777777" w:rsidTr="00E32928">
        <w:trPr>
          <w:cantSplit/>
          <w:trHeight w:val="20"/>
          <w:jc w:val="center"/>
        </w:trPr>
        <w:tc>
          <w:tcPr>
            <w:tcW w:w="171" w:type="pct"/>
            <w:tcMar>
              <w:top w:w="0" w:type="dxa"/>
              <w:left w:w="105" w:type="dxa"/>
              <w:bottom w:w="0" w:type="dxa"/>
              <w:right w:w="105" w:type="dxa"/>
            </w:tcMar>
            <w:vAlign w:val="center"/>
          </w:tcPr>
          <w:p w14:paraId="5AD7769C" w14:textId="43CB2833" w:rsidR="00B547DF" w:rsidRPr="00B547DF" w:rsidRDefault="00B547DF" w:rsidP="00B547DF">
            <w:pPr>
              <w:widowControl/>
              <w:spacing w:line="300" w:lineRule="exact"/>
              <w:jc w:val="center"/>
              <w:rPr>
                <w:rFonts w:ascii="Times New Roman" w:hAnsi="Times New Roman" w:cs="Times New Roman"/>
                <w:color w:val="0C0C0C"/>
                <w:szCs w:val="21"/>
                <w:bdr w:val="none" w:sz="0" w:space="0" w:color="auto" w:frame="1"/>
              </w:rPr>
            </w:pPr>
            <w:r w:rsidRPr="00B547DF">
              <w:rPr>
                <w:rFonts w:ascii="Times New Roman" w:eastAsia="微软雅黑" w:hAnsi="Times New Roman" w:cs="Times New Roman"/>
                <w:color w:val="0C0C0C"/>
                <w:szCs w:val="21"/>
                <w:bdr w:val="none" w:sz="0" w:space="0" w:color="auto" w:frame="1"/>
              </w:rPr>
              <w:t>10</w:t>
            </w:r>
          </w:p>
        </w:tc>
        <w:tc>
          <w:tcPr>
            <w:tcW w:w="357" w:type="pct"/>
            <w:tcMar>
              <w:top w:w="0" w:type="dxa"/>
              <w:left w:w="105" w:type="dxa"/>
              <w:bottom w:w="0" w:type="dxa"/>
              <w:right w:w="105" w:type="dxa"/>
            </w:tcMar>
            <w:vAlign w:val="center"/>
          </w:tcPr>
          <w:p w14:paraId="16EE373C" w14:textId="63D21606"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南通</w:t>
            </w:r>
          </w:p>
        </w:tc>
        <w:tc>
          <w:tcPr>
            <w:tcW w:w="350" w:type="pct"/>
            <w:tcMar>
              <w:top w:w="0" w:type="dxa"/>
              <w:left w:w="105" w:type="dxa"/>
              <w:bottom w:w="0" w:type="dxa"/>
              <w:right w:w="105" w:type="dxa"/>
            </w:tcMar>
            <w:vAlign w:val="center"/>
          </w:tcPr>
          <w:p w14:paraId="4BC9B63D" w14:textId="0DA3DACB"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崇川区</w:t>
            </w:r>
          </w:p>
        </w:tc>
        <w:tc>
          <w:tcPr>
            <w:tcW w:w="807" w:type="pct"/>
            <w:tcMar>
              <w:top w:w="0" w:type="dxa"/>
              <w:left w:w="105" w:type="dxa"/>
              <w:bottom w:w="0" w:type="dxa"/>
              <w:right w:w="105" w:type="dxa"/>
            </w:tcMar>
            <w:vAlign w:val="center"/>
          </w:tcPr>
          <w:p w14:paraId="146119E7" w14:textId="620D65D3"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原南通精华制药原料药分厂地块</w:t>
            </w:r>
          </w:p>
        </w:tc>
        <w:tc>
          <w:tcPr>
            <w:tcW w:w="807" w:type="pct"/>
            <w:tcMar>
              <w:top w:w="0" w:type="dxa"/>
              <w:left w:w="105" w:type="dxa"/>
              <w:bottom w:w="0" w:type="dxa"/>
              <w:right w:w="105" w:type="dxa"/>
            </w:tcMar>
            <w:vAlign w:val="center"/>
          </w:tcPr>
          <w:p w14:paraId="6C2B814A" w14:textId="370845D1"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南通市崇川区姚港路</w:t>
            </w:r>
            <w:r w:rsidRPr="00B547DF">
              <w:rPr>
                <w:rFonts w:ascii="Times New Roman" w:eastAsia="微软雅黑" w:hAnsi="Times New Roman" w:cs="Times New Roman"/>
                <w:color w:val="0C0C0C"/>
                <w:szCs w:val="21"/>
                <w:bdr w:val="none" w:sz="0" w:space="0" w:color="auto" w:frame="1"/>
              </w:rPr>
              <w:t>43</w:t>
            </w:r>
            <w:r w:rsidRPr="00B547DF">
              <w:rPr>
                <w:rFonts w:ascii="Times New Roman" w:eastAsia="方正仿宋_GBK" w:hAnsi="Times New Roman" w:cs="Times New Roman"/>
                <w:color w:val="0C0C0C"/>
                <w:szCs w:val="21"/>
                <w:bdr w:val="none" w:sz="0" w:space="0" w:color="auto" w:frame="1"/>
              </w:rPr>
              <w:t>号</w:t>
            </w:r>
          </w:p>
        </w:tc>
        <w:tc>
          <w:tcPr>
            <w:tcW w:w="1021" w:type="pct"/>
            <w:tcMar>
              <w:top w:w="0" w:type="dxa"/>
              <w:left w:w="105" w:type="dxa"/>
              <w:bottom w:w="0" w:type="dxa"/>
              <w:right w:w="105" w:type="dxa"/>
            </w:tcMar>
            <w:vAlign w:val="center"/>
          </w:tcPr>
          <w:p w14:paraId="5C0BF3EF" w14:textId="536B278F"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东邻朝东</w:t>
            </w:r>
            <w:proofErr w:type="gramStart"/>
            <w:r w:rsidRPr="00B547DF">
              <w:rPr>
                <w:rFonts w:ascii="Times New Roman" w:eastAsia="方正仿宋_GBK" w:hAnsi="Times New Roman" w:cs="Times New Roman"/>
                <w:color w:val="0C0C0C"/>
                <w:szCs w:val="21"/>
                <w:bdr w:val="none" w:sz="0" w:space="0" w:color="auto" w:frame="1"/>
              </w:rPr>
              <w:t>埭</w:t>
            </w:r>
            <w:proofErr w:type="gramEnd"/>
            <w:r w:rsidRPr="00B547DF">
              <w:rPr>
                <w:rFonts w:ascii="Times New Roman" w:eastAsia="方正仿宋_GBK" w:hAnsi="Times New Roman" w:cs="Times New Roman"/>
                <w:color w:val="0C0C0C"/>
                <w:szCs w:val="21"/>
                <w:bdr w:val="none" w:sz="0" w:space="0" w:color="auto" w:frame="1"/>
              </w:rPr>
              <w:t>，南邻消防码头及荒地，西邻中远川崎船舶工程公司培训实验基地，北邻长江中路及荒地</w:t>
            </w:r>
          </w:p>
        </w:tc>
        <w:tc>
          <w:tcPr>
            <w:tcW w:w="456" w:type="pct"/>
            <w:tcMar>
              <w:top w:w="0" w:type="dxa"/>
              <w:left w:w="105" w:type="dxa"/>
              <w:bottom w:w="0" w:type="dxa"/>
              <w:right w:w="105" w:type="dxa"/>
            </w:tcMar>
            <w:vAlign w:val="center"/>
          </w:tcPr>
          <w:p w14:paraId="519A01FF" w14:textId="50D98179"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微软雅黑" w:hAnsi="Times New Roman" w:cs="Times New Roman"/>
                <w:color w:val="0C0C0C"/>
                <w:szCs w:val="21"/>
                <w:bdr w:val="none" w:sz="0" w:space="0" w:color="auto" w:frame="1"/>
              </w:rPr>
              <w:t>70035</w:t>
            </w:r>
          </w:p>
        </w:tc>
        <w:tc>
          <w:tcPr>
            <w:tcW w:w="688" w:type="pct"/>
            <w:tcMar>
              <w:top w:w="0" w:type="dxa"/>
              <w:left w:w="105" w:type="dxa"/>
              <w:bottom w:w="0" w:type="dxa"/>
              <w:right w:w="105" w:type="dxa"/>
            </w:tcMar>
            <w:vAlign w:val="center"/>
          </w:tcPr>
          <w:p w14:paraId="1C4B7C3D" w14:textId="4348E7B5" w:rsidR="00B547DF" w:rsidRPr="00B547DF" w:rsidRDefault="00B547DF" w:rsidP="00B547DF">
            <w:pPr>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南通产业控股集团有限公司</w:t>
            </w:r>
          </w:p>
        </w:tc>
        <w:tc>
          <w:tcPr>
            <w:tcW w:w="343" w:type="pct"/>
            <w:tcMar>
              <w:top w:w="0" w:type="dxa"/>
              <w:left w:w="105" w:type="dxa"/>
              <w:bottom w:w="0" w:type="dxa"/>
              <w:right w:w="105" w:type="dxa"/>
            </w:tcMar>
            <w:vAlign w:val="center"/>
          </w:tcPr>
          <w:p w14:paraId="16E9F985" w14:textId="5EEDE20B" w:rsidR="00B547DF" w:rsidRPr="00B547DF" w:rsidRDefault="00B547DF" w:rsidP="00B547DF">
            <w:pPr>
              <w:widowControl/>
              <w:spacing w:line="300" w:lineRule="exact"/>
              <w:jc w:val="center"/>
              <w:rPr>
                <w:rFonts w:ascii="Times New Roman" w:hAnsi="Times New Roman" w:cs="Times New Roman"/>
                <w:color w:val="0C0C0C"/>
                <w:szCs w:val="21"/>
                <w:bdr w:val="none" w:sz="0" w:space="0" w:color="auto" w:frame="1"/>
              </w:rPr>
            </w:pPr>
            <w:r w:rsidRPr="00B547DF">
              <w:rPr>
                <w:rFonts w:ascii="Times New Roman" w:eastAsia="方正仿宋_GBK" w:hAnsi="Times New Roman" w:cs="Times New Roman"/>
                <w:color w:val="0C0C0C"/>
                <w:szCs w:val="21"/>
                <w:bdr w:val="none" w:sz="0" w:space="0" w:color="auto" w:frame="1"/>
              </w:rPr>
              <w:t>移出</w:t>
            </w:r>
          </w:p>
        </w:tc>
      </w:tr>
    </w:tbl>
    <w:p w14:paraId="07D22E52" w14:textId="77777777" w:rsidR="000254EE" w:rsidRDefault="000254EE">
      <w:pPr>
        <w:rPr>
          <w:rFonts w:ascii="Times New Roman" w:hAnsi="Times New Roman" w:cs="Times New Roman"/>
        </w:rPr>
      </w:pPr>
    </w:p>
    <w:sectPr w:rsidR="000254EE">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98A48E" w14:textId="77777777" w:rsidR="00E90697" w:rsidRDefault="00E90697" w:rsidP="000E2FD0">
      <w:r>
        <w:separator/>
      </w:r>
    </w:p>
  </w:endnote>
  <w:endnote w:type="continuationSeparator" w:id="0">
    <w:p w14:paraId="1641C92D" w14:textId="77777777" w:rsidR="00E90697" w:rsidRDefault="00E90697" w:rsidP="000E2F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1245908"/>
      <w:docPartObj>
        <w:docPartGallery w:val="Page Numbers (Bottom of Page)"/>
        <w:docPartUnique/>
      </w:docPartObj>
    </w:sdtPr>
    <w:sdtEndPr>
      <w:rPr>
        <w:rFonts w:ascii="Times New Roman" w:hAnsi="Times New Roman" w:cs="Times New Roman"/>
        <w:sz w:val="21"/>
        <w:szCs w:val="21"/>
      </w:rPr>
    </w:sdtEndPr>
    <w:sdtContent>
      <w:p w14:paraId="02B55788" w14:textId="4A2EBE1F" w:rsidR="000E2FD0" w:rsidRPr="000E2FD0" w:rsidRDefault="000E2FD0">
        <w:pPr>
          <w:pStyle w:val="a3"/>
          <w:jc w:val="center"/>
          <w:rPr>
            <w:rFonts w:ascii="Times New Roman" w:hAnsi="Times New Roman" w:cs="Times New Roman"/>
            <w:sz w:val="21"/>
            <w:szCs w:val="21"/>
          </w:rPr>
        </w:pPr>
        <w:r w:rsidRPr="000E2FD0">
          <w:rPr>
            <w:rFonts w:ascii="Times New Roman" w:hAnsi="Times New Roman" w:cs="Times New Roman"/>
            <w:sz w:val="21"/>
            <w:szCs w:val="21"/>
          </w:rPr>
          <w:fldChar w:fldCharType="begin"/>
        </w:r>
        <w:r w:rsidRPr="000E2FD0">
          <w:rPr>
            <w:rFonts w:ascii="Times New Roman" w:hAnsi="Times New Roman" w:cs="Times New Roman"/>
            <w:sz w:val="21"/>
            <w:szCs w:val="21"/>
          </w:rPr>
          <w:instrText>PAGE   \* MERGEFORMAT</w:instrText>
        </w:r>
        <w:r w:rsidRPr="000E2FD0">
          <w:rPr>
            <w:rFonts w:ascii="Times New Roman" w:hAnsi="Times New Roman" w:cs="Times New Roman"/>
            <w:sz w:val="21"/>
            <w:szCs w:val="21"/>
          </w:rPr>
          <w:fldChar w:fldCharType="separate"/>
        </w:r>
        <w:r w:rsidRPr="000E2FD0">
          <w:rPr>
            <w:rFonts w:ascii="Times New Roman" w:hAnsi="Times New Roman" w:cs="Times New Roman"/>
            <w:sz w:val="21"/>
            <w:szCs w:val="21"/>
            <w:lang w:val="zh-CN"/>
          </w:rPr>
          <w:t>2</w:t>
        </w:r>
        <w:r w:rsidRPr="000E2FD0">
          <w:rPr>
            <w:rFonts w:ascii="Times New Roman" w:hAnsi="Times New Roman" w:cs="Times New Roman"/>
            <w:sz w:val="21"/>
            <w:szCs w:val="21"/>
          </w:rPr>
          <w:fldChar w:fldCharType="end"/>
        </w:r>
      </w:p>
    </w:sdtContent>
  </w:sdt>
  <w:p w14:paraId="011E1FFB" w14:textId="77777777" w:rsidR="000E2FD0" w:rsidRDefault="000E2FD0">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29E124" w14:textId="77777777" w:rsidR="00E90697" w:rsidRDefault="00E90697" w:rsidP="000E2FD0">
      <w:r>
        <w:separator/>
      </w:r>
    </w:p>
  </w:footnote>
  <w:footnote w:type="continuationSeparator" w:id="0">
    <w:p w14:paraId="29BD6199" w14:textId="77777777" w:rsidR="00E90697" w:rsidRDefault="00E90697" w:rsidP="000E2FD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947464"/>
    <w:rsid w:val="000177EB"/>
    <w:rsid w:val="000254EE"/>
    <w:rsid w:val="00061E82"/>
    <w:rsid w:val="000E2FD0"/>
    <w:rsid w:val="000E335E"/>
    <w:rsid w:val="000E6CBD"/>
    <w:rsid w:val="00180F84"/>
    <w:rsid w:val="001B1C52"/>
    <w:rsid w:val="00206375"/>
    <w:rsid w:val="002633A3"/>
    <w:rsid w:val="00280425"/>
    <w:rsid w:val="00284109"/>
    <w:rsid w:val="002D46AC"/>
    <w:rsid w:val="002D6DDC"/>
    <w:rsid w:val="002E5E01"/>
    <w:rsid w:val="002F57C6"/>
    <w:rsid w:val="00322C99"/>
    <w:rsid w:val="0033278F"/>
    <w:rsid w:val="00334CEF"/>
    <w:rsid w:val="00377357"/>
    <w:rsid w:val="00397A44"/>
    <w:rsid w:val="003B37BE"/>
    <w:rsid w:val="003E793E"/>
    <w:rsid w:val="003F064A"/>
    <w:rsid w:val="0049756C"/>
    <w:rsid w:val="004E2991"/>
    <w:rsid w:val="00513D04"/>
    <w:rsid w:val="005C2C6F"/>
    <w:rsid w:val="00660D84"/>
    <w:rsid w:val="006617BB"/>
    <w:rsid w:val="006C0EA0"/>
    <w:rsid w:val="006D3AC6"/>
    <w:rsid w:val="007939BA"/>
    <w:rsid w:val="00865CBA"/>
    <w:rsid w:val="0087663A"/>
    <w:rsid w:val="008D4AC5"/>
    <w:rsid w:val="008E3853"/>
    <w:rsid w:val="009372F5"/>
    <w:rsid w:val="00943EC1"/>
    <w:rsid w:val="00947464"/>
    <w:rsid w:val="00977AA2"/>
    <w:rsid w:val="009A2DC8"/>
    <w:rsid w:val="009B5AB4"/>
    <w:rsid w:val="009F02F1"/>
    <w:rsid w:val="009F1963"/>
    <w:rsid w:val="00A1114C"/>
    <w:rsid w:val="00A24DF9"/>
    <w:rsid w:val="00A828CF"/>
    <w:rsid w:val="00AD0439"/>
    <w:rsid w:val="00B139E3"/>
    <w:rsid w:val="00B154FF"/>
    <w:rsid w:val="00B170B5"/>
    <w:rsid w:val="00B37402"/>
    <w:rsid w:val="00B547DF"/>
    <w:rsid w:val="00B61795"/>
    <w:rsid w:val="00B937DD"/>
    <w:rsid w:val="00B9525A"/>
    <w:rsid w:val="00C146DA"/>
    <w:rsid w:val="00C376EC"/>
    <w:rsid w:val="00C7116A"/>
    <w:rsid w:val="00D14FB4"/>
    <w:rsid w:val="00DB48D7"/>
    <w:rsid w:val="00DE448A"/>
    <w:rsid w:val="00E22063"/>
    <w:rsid w:val="00E32928"/>
    <w:rsid w:val="00E402A1"/>
    <w:rsid w:val="00E42C23"/>
    <w:rsid w:val="00E45E23"/>
    <w:rsid w:val="00E543E8"/>
    <w:rsid w:val="00E57FAD"/>
    <w:rsid w:val="00E72DC1"/>
    <w:rsid w:val="00E90697"/>
    <w:rsid w:val="00EB4B43"/>
    <w:rsid w:val="00F20693"/>
    <w:rsid w:val="00F30285"/>
    <w:rsid w:val="00F74534"/>
    <w:rsid w:val="09025AF7"/>
    <w:rsid w:val="0E8E38DB"/>
    <w:rsid w:val="157D0CDF"/>
    <w:rsid w:val="321C5B7E"/>
    <w:rsid w:val="3B5C61DE"/>
    <w:rsid w:val="3B692C05"/>
    <w:rsid w:val="55975ECB"/>
    <w:rsid w:val="56DA211D"/>
    <w:rsid w:val="5FB90F57"/>
    <w:rsid w:val="68C85D67"/>
    <w:rsid w:val="6FC372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B1A6F9"/>
  <w15:docId w15:val="{7413158A-0D8E-4DF1-9412-5FF53B3E5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lsdException w:name="footer"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paragraph" w:styleId="3">
    <w:name w:val="heading 3"/>
    <w:basedOn w:val="a"/>
    <w:next w:val="a"/>
    <w:link w:val="30"/>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8">
    <w:name w:val="Hyperlink"/>
    <w:basedOn w:val="a0"/>
    <w:uiPriority w:val="99"/>
    <w:unhideWhenUsed/>
    <w:qFormat/>
    <w:rPr>
      <w:color w:val="0000FF"/>
      <w:u w:val="single"/>
    </w:rPr>
  </w:style>
  <w:style w:type="character" w:customStyle="1" w:styleId="30">
    <w:name w:val="标题 3 字符"/>
    <w:basedOn w:val="a0"/>
    <w:link w:val="3"/>
    <w:uiPriority w:val="9"/>
    <w:rPr>
      <w:rFonts w:ascii="宋体" w:eastAsia="宋体" w:hAnsi="宋体" w:cs="宋体"/>
      <w:b/>
      <w:bCs/>
      <w:kern w:val="0"/>
      <w:sz w:val="27"/>
      <w:szCs w:val="27"/>
    </w:rPr>
  </w:style>
  <w:style w:type="character" w:customStyle="1" w:styleId="time">
    <w:name w:val="time"/>
    <w:basedOn w:val="a0"/>
  </w:style>
  <w:style w:type="character" w:customStyle="1" w:styleId="apple-converted-space">
    <w:name w:val="apple-converted-space"/>
    <w:basedOn w:val="a0"/>
    <w:qFormat/>
  </w:style>
  <w:style w:type="character" w:customStyle="1" w:styleId="sizes">
    <w:name w:val="sizes"/>
    <w:basedOn w:val="a0"/>
    <w:qFormat/>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qFormat/>
    <w:rPr>
      <w:sz w:val="18"/>
      <w:szCs w:val="18"/>
    </w:rPr>
  </w:style>
  <w:style w:type="character" w:styleId="a9">
    <w:name w:val="Strong"/>
    <w:basedOn w:val="a0"/>
    <w:uiPriority w:val="22"/>
    <w:qFormat/>
    <w:rsid w:val="00E3292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0E696E3-B804-4C87-94FE-78A3CBB8F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379</TotalTime>
  <Pages>4</Pages>
  <Words>272</Words>
  <Characters>1554</Characters>
  <Application>Microsoft Office Word</Application>
  <DocSecurity>0</DocSecurity>
  <Lines>12</Lines>
  <Paragraphs>3</Paragraphs>
  <ScaleCrop>false</ScaleCrop>
  <Company>微软中国</Company>
  <LinksUpToDate>false</LinksUpToDate>
  <CharactersWithSpaces>1823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省生态环境厅 省自然资源厅</dc:title>
  <dc:creator>正版用户</dc:creator>
  <cp:lastModifiedBy>LB</cp:lastModifiedBy>
  <cp:revision>40</cp:revision>
  <cp:lastPrinted>2021-07-12T01:56:00Z</cp:lastPrinted>
  <dcterms:created xsi:type="dcterms:W3CDTF">2020-08-05T06:40:00Z</dcterms:created>
  <dcterms:modified xsi:type="dcterms:W3CDTF">2024-09-09T09:32:00Z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AE1B013CF706404CB3117009CF9D6697</vt:lpwstr>
  </property>
</Properties>
</file>