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4200F1"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lang w:bidi="ar"/>
        </w:rPr>
      </w:pPr>
      <w:r>
        <w:rPr>
          <w:rFonts w:ascii="Times New Roman" w:eastAsia="方正小标宋_GBK" w:hAnsi="Times New Roman" w:cs="Times New Roman" w:hint="eastAsia"/>
          <w:snapToGrid w:val="0"/>
          <w:kern w:val="0"/>
          <w:sz w:val="44"/>
          <w:szCs w:val="20"/>
          <w:lang w:bidi="ar"/>
        </w:rPr>
        <w:t>省生态环境厅</w:t>
      </w:r>
      <w:r>
        <w:rPr>
          <w:rFonts w:ascii="Times New Roman" w:eastAsia="方正小标宋_GBK" w:hAnsi="Times New Roman" w:cs="Times New Roman" w:hint="eastAsia"/>
          <w:snapToGrid w:val="0"/>
          <w:kern w:val="0"/>
          <w:sz w:val="44"/>
          <w:szCs w:val="20"/>
          <w:lang w:bidi="ar"/>
        </w:rPr>
        <w:t xml:space="preserve"> </w:t>
      </w:r>
      <w:r>
        <w:rPr>
          <w:rFonts w:ascii="Times New Roman" w:eastAsia="方正小标宋_GBK" w:hAnsi="Times New Roman" w:cs="Times New Roman" w:hint="eastAsia"/>
          <w:snapToGrid w:val="0"/>
          <w:kern w:val="0"/>
          <w:sz w:val="44"/>
          <w:szCs w:val="20"/>
          <w:lang w:bidi="ar"/>
        </w:rPr>
        <w:t>省财政厅</w:t>
      </w:r>
    </w:p>
    <w:p w14:paraId="462B1908"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44"/>
        </w:rPr>
      </w:pPr>
      <w:r>
        <w:rPr>
          <w:rFonts w:ascii="Times New Roman" w:eastAsia="方正小标宋_GBK" w:hAnsi="Times New Roman" w:cs="Times New Roman" w:hint="eastAsia"/>
          <w:snapToGrid w:val="0"/>
          <w:kern w:val="0"/>
          <w:sz w:val="44"/>
          <w:szCs w:val="20"/>
          <w:lang w:bidi="ar"/>
        </w:rPr>
        <w:t>关于印发</w:t>
      </w:r>
      <w:r>
        <w:rPr>
          <w:rFonts w:ascii="Times New Roman" w:eastAsia="方正小标宋_GBK" w:hAnsi="Times New Roman" w:cs="Times New Roman"/>
          <w:snapToGrid w:val="0"/>
          <w:kern w:val="0"/>
          <w:sz w:val="44"/>
          <w:szCs w:val="44"/>
        </w:rPr>
        <w:t>《江苏省农业面源污染</w:t>
      </w:r>
    </w:p>
    <w:p w14:paraId="7E6C2EEE"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44"/>
        </w:rPr>
      </w:pPr>
      <w:r>
        <w:rPr>
          <w:rFonts w:ascii="Times New Roman" w:eastAsia="方正小标宋_GBK" w:hAnsi="Times New Roman" w:cs="Times New Roman"/>
          <w:snapToGrid w:val="0"/>
          <w:kern w:val="0"/>
          <w:sz w:val="44"/>
          <w:szCs w:val="44"/>
        </w:rPr>
        <w:t>治理试点项目奖补办法（试行）》</w:t>
      </w:r>
    </w:p>
    <w:p w14:paraId="1751574D"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hint="eastAsia"/>
          <w:snapToGrid w:val="0"/>
          <w:kern w:val="0"/>
          <w:sz w:val="44"/>
          <w:szCs w:val="44"/>
        </w:rPr>
        <w:t>《</w:t>
      </w:r>
      <w:r>
        <w:rPr>
          <w:rFonts w:ascii="Times New Roman" w:eastAsia="方正小标宋_GBK" w:hAnsi="Times New Roman" w:cs="Times New Roman" w:hint="eastAsia"/>
          <w:snapToGrid w:val="0"/>
          <w:kern w:val="0"/>
          <w:sz w:val="44"/>
          <w:szCs w:val="20"/>
        </w:rPr>
        <w:t>江苏省农业面源污染治理试点专项</w:t>
      </w:r>
    </w:p>
    <w:p w14:paraId="268EDBBF"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lang w:bidi="ar"/>
        </w:rPr>
      </w:pPr>
      <w:r>
        <w:rPr>
          <w:rFonts w:ascii="Times New Roman" w:eastAsia="方正小标宋_GBK" w:hAnsi="Times New Roman" w:cs="Times New Roman" w:hint="eastAsia"/>
          <w:snapToGrid w:val="0"/>
          <w:kern w:val="0"/>
          <w:sz w:val="44"/>
          <w:szCs w:val="20"/>
        </w:rPr>
        <w:t>资金项目申报指南（</w:t>
      </w:r>
      <w:r>
        <w:rPr>
          <w:rFonts w:ascii="Times New Roman" w:eastAsia="方正小标宋_GBK" w:hAnsi="Times New Roman" w:cs="Times New Roman" w:hint="eastAsia"/>
          <w:snapToGrid w:val="0"/>
          <w:kern w:val="0"/>
          <w:sz w:val="44"/>
          <w:szCs w:val="20"/>
        </w:rPr>
        <w:t>2022</w:t>
      </w:r>
      <w:r>
        <w:rPr>
          <w:rFonts w:ascii="Times New Roman" w:eastAsia="方正小标宋_GBK" w:hAnsi="Times New Roman" w:cs="Times New Roman" w:hint="eastAsia"/>
          <w:snapToGrid w:val="0"/>
          <w:kern w:val="0"/>
          <w:sz w:val="44"/>
          <w:szCs w:val="20"/>
        </w:rPr>
        <w:t>年）》</w:t>
      </w:r>
      <w:r>
        <w:rPr>
          <w:rFonts w:ascii="Times New Roman" w:eastAsia="方正小标宋_GBK" w:hAnsi="Times New Roman" w:cs="Times New Roman" w:hint="eastAsia"/>
          <w:snapToGrid w:val="0"/>
          <w:kern w:val="0"/>
          <w:sz w:val="44"/>
          <w:szCs w:val="20"/>
          <w:lang w:bidi="ar"/>
        </w:rPr>
        <w:t>的通知</w:t>
      </w:r>
    </w:p>
    <w:p w14:paraId="5190FFC2"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仿宋_GBK" w:hAnsi="Times New Roman" w:cs="Times New Roman" w:hint="eastAsia"/>
          <w:snapToGrid w:val="0"/>
          <w:kern w:val="0"/>
          <w:sz w:val="32"/>
          <w:szCs w:val="20"/>
        </w:rPr>
        <w:t>苏环办〔</w:t>
      </w:r>
      <w:r>
        <w:rPr>
          <w:rFonts w:ascii="Times New Roman" w:eastAsia="方正仿宋_GBK" w:hAnsi="Times New Roman" w:cs="Times New Roman" w:hint="eastAsia"/>
          <w:snapToGrid w:val="0"/>
          <w:kern w:val="0"/>
          <w:sz w:val="32"/>
          <w:szCs w:val="20"/>
        </w:rPr>
        <w:t>2022</w:t>
      </w:r>
      <w:r>
        <w:rPr>
          <w:rFonts w:ascii="Times New Roman" w:eastAsia="方正仿宋_GBK" w:hAnsi="Times New Roman" w:cs="Times New Roman" w:hint="eastAsia"/>
          <w:snapToGrid w:val="0"/>
          <w:kern w:val="0"/>
          <w:sz w:val="32"/>
          <w:szCs w:val="20"/>
        </w:rPr>
        <w:t>〕</w:t>
      </w:r>
      <w:r>
        <w:rPr>
          <w:rFonts w:ascii="Times New Roman" w:eastAsia="方正仿宋_GBK" w:hAnsi="Times New Roman" w:cs="Times New Roman" w:hint="eastAsia"/>
          <w:snapToGrid w:val="0"/>
          <w:kern w:val="0"/>
          <w:sz w:val="32"/>
          <w:szCs w:val="20"/>
        </w:rPr>
        <w:t>143</w:t>
      </w:r>
      <w:r>
        <w:rPr>
          <w:rFonts w:ascii="Times New Roman" w:eastAsia="方正仿宋_GBK" w:hAnsi="Times New Roman" w:cs="Times New Roman" w:hint="eastAsia"/>
          <w:snapToGrid w:val="0"/>
          <w:kern w:val="0"/>
          <w:sz w:val="32"/>
          <w:szCs w:val="20"/>
        </w:rPr>
        <w:t>号</w:t>
      </w:r>
    </w:p>
    <w:p w14:paraId="42B0995B" w14:textId="77777777" w:rsidR="006D0483" w:rsidRDefault="006D0483">
      <w:pPr>
        <w:autoSpaceDE w:val="0"/>
        <w:autoSpaceDN w:val="0"/>
        <w:snapToGrid w:val="0"/>
        <w:spacing w:line="590" w:lineRule="atLeast"/>
        <w:rPr>
          <w:rFonts w:ascii="方正仿宋_GBK" w:eastAsia="方正仿宋_GBK" w:hAnsi="Times New Roman" w:cs="Times New Roman"/>
          <w:snapToGrid w:val="0"/>
          <w:kern w:val="0"/>
          <w:sz w:val="32"/>
          <w:szCs w:val="32"/>
        </w:rPr>
      </w:pPr>
    </w:p>
    <w:p w14:paraId="0BF816C5" w14:textId="77777777" w:rsidR="006D0483" w:rsidRDefault="00000000">
      <w:pPr>
        <w:autoSpaceDE w:val="0"/>
        <w:autoSpaceDN w:val="0"/>
        <w:snapToGrid w:val="0"/>
        <w:spacing w:line="590" w:lineRule="atLeast"/>
        <w:rPr>
          <w:rFonts w:ascii="方正仿宋_GBK" w:eastAsia="方正仿宋_GBK" w:hAnsi="Times New Roman" w:cs="Times New Roman"/>
          <w:snapToGrid w:val="0"/>
          <w:kern w:val="0"/>
          <w:sz w:val="32"/>
          <w:szCs w:val="32"/>
        </w:rPr>
      </w:pPr>
      <w:r>
        <w:rPr>
          <w:rFonts w:ascii="方正仿宋_GBK" w:eastAsia="方正仿宋_GBK" w:hAnsi="Times New Roman" w:cs="Times New Roman" w:hint="eastAsia"/>
          <w:snapToGrid w:val="0"/>
          <w:kern w:val="0"/>
          <w:sz w:val="32"/>
          <w:szCs w:val="32"/>
        </w:rPr>
        <w:t>各设区市生态环境局</w:t>
      </w:r>
      <w:r>
        <w:rPr>
          <w:rFonts w:ascii="Times New Roman" w:eastAsia="方正仿宋_GBK" w:hAnsi="Times New Roman" w:cs="Times New Roman"/>
          <w:snapToGrid w:val="0"/>
          <w:kern w:val="0"/>
          <w:sz w:val="31"/>
          <w:szCs w:val="31"/>
          <w:lang w:bidi="ar"/>
        </w:rPr>
        <w:t>、财政局，各设区市生态环境局派出机构，各县（市）财政局</w:t>
      </w:r>
      <w:r>
        <w:rPr>
          <w:rFonts w:ascii="方正仿宋_GBK" w:eastAsia="方正仿宋_GBK" w:hAnsi="Times New Roman" w:cs="Times New Roman" w:hint="eastAsia"/>
          <w:snapToGrid w:val="0"/>
          <w:kern w:val="0"/>
          <w:sz w:val="32"/>
          <w:szCs w:val="32"/>
        </w:rPr>
        <w:t>：</w:t>
      </w:r>
    </w:p>
    <w:p w14:paraId="478E4DD2"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为</w:t>
      </w:r>
      <w:r>
        <w:rPr>
          <w:rFonts w:ascii="Times New Roman" w:eastAsia="方正仿宋_GBK" w:hAnsi="Times New Roman" w:cs="Times New Roman" w:hint="eastAsia"/>
          <w:snapToGrid w:val="0"/>
          <w:kern w:val="0"/>
          <w:sz w:val="32"/>
          <w:szCs w:val="32"/>
        </w:rPr>
        <w:t>充分发挥财政资金支持引导作用，进一步解决现阶段农业面源</w:t>
      </w:r>
      <w:r>
        <w:rPr>
          <w:rFonts w:ascii="Times New Roman" w:eastAsia="方正仿宋_GBK" w:hAnsi="Times New Roman" w:cs="Times New Roman"/>
          <w:snapToGrid w:val="0"/>
          <w:kern w:val="0"/>
          <w:sz w:val="32"/>
          <w:szCs w:val="32"/>
        </w:rPr>
        <w:t>污染对地表水环境质量影响的突出问题，</w:t>
      </w:r>
      <w:r>
        <w:rPr>
          <w:rFonts w:ascii="Times New Roman" w:eastAsia="方正仿宋_GBK" w:hAnsi="Times New Roman" w:cs="Times New Roman" w:hint="eastAsia"/>
          <w:snapToGrid w:val="0"/>
          <w:kern w:val="0"/>
          <w:sz w:val="32"/>
          <w:szCs w:val="32"/>
        </w:rPr>
        <w:t>促进</w:t>
      </w:r>
      <w:r>
        <w:rPr>
          <w:rFonts w:ascii="Times New Roman" w:eastAsia="方正仿宋_GBK" w:hAnsi="Times New Roman" w:cs="Times New Roman"/>
          <w:snapToGrid w:val="0"/>
          <w:kern w:val="0"/>
          <w:sz w:val="32"/>
          <w:szCs w:val="32"/>
        </w:rPr>
        <w:t>生态环境持续改善，根据《江苏省</w:t>
      </w:r>
      <w:r>
        <w:rPr>
          <w:rFonts w:ascii="Times New Roman" w:eastAsia="方正仿宋_GBK" w:hAnsi="Times New Roman" w:cs="Times New Roman" w:hint="eastAsia"/>
          <w:snapToGrid w:val="0"/>
          <w:kern w:val="0"/>
          <w:sz w:val="32"/>
          <w:szCs w:val="32"/>
        </w:rPr>
        <w:t>生态环境保护</w:t>
      </w:r>
      <w:r>
        <w:rPr>
          <w:rFonts w:ascii="Times New Roman" w:eastAsia="方正仿宋_GBK" w:hAnsi="Times New Roman" w:cs="Times New Roman"/>
          <w:snapToGrid w:val="0"/>
          <w:kern w:val="0"/>
          <w:sz w:val="32"/>
          <w:szCs w:val="32"/>
        </w:rPr>
        <w:t>专项资金管理办法》</w:t>
      </w:r>
      <w:r>
        <w:rPr>
          <w:rFonts w:ascii="Times New Roman" w:eastAsia="方正仿宋_GBK" w:hAnsi="Times New Roman" w:cs="Times New Roman" w:hint="eastAsia"/>
          <w:snapToGrid w:val="0"/>
          <w:kern w:val="0"/>
          <w:sz w:val="32"/>
          <w:szCs w:val="32"/>
        </w:rPr>
        <w:t>（苏财规﹝</w:t>
      </w:r>
      <w:r>
        <w:rPr>
          <w:rFonts w:ascii="Times New Roman" w:eastAsia="方正仿宋_GBK" w:hAnsi="Times New Roman" w:cs="Times New Roman"/>
          <w:snapToGrid w:val="0"/>
          <w:kern w:val="0"/>
          <w:sz w:val="32"/>
          <w:szCs w:val="32"/>
        </w:rPr>
        <w:t>2020</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23</w:t>
      </w:r>
      <w:r>
        <w:rPr>
          <w:rFonts w:ascii="Times New Roman" w:eastAsia="方正仿宋_GBK" w:hAnsi="Times New Roman" w:cs="Times New Roman"/>
          <w:snapToGrid w:val="0"/>
          <w:kern w:val="0"/>
          <w:sz w:val="32"/>
          <w:szCs w:val="32"/>
        </w:rPr>
        <w:t>号）</w:t>
      </w:r>
      <w:r>
        <w:rPr>
          <w:rFonts w:ascii="Times New Roman" w:eastAsia="方正仿宋_GBK" w:hAnsi="Times New Roman" w:cs="Times New Roman" w:hint="eastAsia"/>
          <w:snapToGrid w:val="0"/>
          <w:kern w:val="0"/>
          <w:sz w:val="32"/>
          <w:szCs w:val="32"/>
        </w:rPr>
        <w:t>、《“十四五”财政支持生态环境治理模式创新若干举措》（苏资财环〔</w:t>
      </w:r>
      <w:r>
        <w:rPr>
          <w:rFonts w:ascii="Times New Roman" w:eastAsia="方正仿宋_GBK" w:hAnsi="Times New Roman" w:cs="Times New Roman"/>
          <w:snapToGrid w:val="0"/>
          <w:kern w:val="0"/>
          <w:sz w:val="32"/>
          <w:szCs w:val="32"/>
        </w:rPr>
        <w:t>2021</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snapToGrid w:val="0"/>
          <w:kern w:val="0"/>
          <w:sz w:val="32"/>
          <w:szCs w:val="32"/>
        </w:rPr>
        <w:t>54</w:t>
      </w:r>
      <w:r>
        <w:rPr>
          <w:rFonts w:ascii="Times New Roman" w:eastAsia="方正仿宋_GBK" w:hAnsi="Times New Roman" w:cs="Times New Roman"/>
          <w:snapToGrid w:val="0"/>
          <w:kern w:val="0"/>
          <w:sz w:val="32"/>
          <w:szCs w:val="32"/>
        </w:rPr>
        <w:t>号），</w:t>
      </w:r>
      <w:r>
        <w:rPr>
          <w:rFonts w:ascii="Times New Roman" w:eastAsia="方正仿宋_GBK" w:hAnsi="Times New Roman" w:cs="Times New Roman" w:hint="eastAsia"/>
          <w:snapToGrid w:val="0"/>
          <w:kern w:val="0"/>
          <w:sz w:val="32"/>
          <w:szCs w:val="32"/>
        </w:rPr>
        <w:t>省生态环境厅、省财政厅组织</w:t>
      </w:r>
      <w:r>
        <w:rPr>
          <w:rFonts w:ascii="Times New Roman" w:eastAsia="方正仿宋_GBK" w:hAnsi="Times New Roman" w:cs="Times New Roman"/>
          <w:snapToGrid w:val="0"/>
          <w:kern w:val="0"/>
          <w:sz w:val="32"/>
          <w:szCs w:val="32"/>
        </w:rPr>
        <w:t>制定</w:t>
      </w:r>
      <w:r>
        <w:rPr>
          <w:rFonts w:ascii="Times New Roman" w:eastAsia="方正仿宋_GBK" w:hAnsi="Times New Roman" w:cs="Times New Roman" w:hint="eastAsia"/>
          <w:snapToGrid w:val="0"/>
          <w:kern w:val="0"/>
          <w:sz w:val="32"/>
          <w:szCs w:val="32"/>
        </w:rPr>
        <w:t>了《江苏省农业面源污染治理试点项目奖补办法（试行）》《江苏省农业面源污染治理试点专项资金项目申报指南（</w:t>
      </w:r>
      <w:r>
        <w:rPr>
          <w:rFonts w:ascii="Times New Roman" w:eastAsia="方正仿宋_GBK" w:hAnsi="Times New Roman" w:cs="Times New Roman"/>
          <w:snapToGrid w:val="0"/>
          <w:kern w:val="0"/>
          <w:sz w:val="32"/>
          <w:szCs w:val="32"/>
        </w:rPr>
        <w:t>2022</w:t>
      </w:r>
      <w:r>
        <w:rPr>
          <w:rFonts w:ascii="Times New Roman" w:eastAsia="方正仿宋_GBK" w:hAnsi="Times New Roman" w:cs="Times New Roman"/>
          <w:snapToGrid w:val="0"/>
          <w:kern w:val="0"/>
          <w:sz w:val="32"/>
          <w:szCs w:val="32"/>
        </w:rPr>
        <w:t>年）</w:t>
      </w:r>
      <w:r>
        <w:rPr>
          <w:rFonts w:ascii="Times New Roman" w:eastAsia="方正仿宋_GBK" w:hAnsi="Times New Roman" w:cs="Times New Roman" w:hint="eastAsia"/>
          <w:snapToGrid w:val="0"/>
          <w:kern w:val="0"/>
          <w:sz w:val="32"/>
          <w:szCs w:val="32"/>
        </w:rPr>
        <w:t>》</w:t>
      </w:r>
      <w:r>
        <w:rPr>
          <w:rFonts w:ascii="Times New Roman" w:eastAsia="方正仿宋_GBK" w:hAnsi="Times New Roman" w:cs="Times New Roman"/>
          <w:snapToGrid w:val="0"/>
          <w:kern w:val="0"/>
          <w:sz w:val="32"/>
          <w:szCs w:val="32"/>
        </w:rPr>
        <w:t>，现印发给你们，请结合本地年</w:t>
      </w:r>
      <w:r>
        <w:rPr>
          <w:rFonts w:ascii="Times New Roman" w:eastAsia="方正仿宋_GBK" w:hAnsi="Times New Roman" w:cs="Times New Roman" w:hint="eastAsia"/>
          <w:snapToGrid w:val="0"/>
          <w:kern w:val="0"/>
          <w:sz w:val="32"/>
          <w:szCs w:val="32"/>
        </w:rPr>
        <w:t>度任务，认真做好项目申报工作。</w:t>
      </w:r>
    </w:p>
    <w:p w14:paraId="394C4B5B" w14:textId="77777777" w:rsidR="006D0483" w:rsidRDefault="006D0483">
      <w:pPr>
        <w:autoSpaceDE w:val="0"/>
        <w:autoSpaceDN w:val="0"/>
        <w:snapToGrid w:val="0"/>
        <w:spacing w:line="590" w:lineRule="exact"/>
        <w:ind w:firstLine="624"/>
        <w:rPr>
          <w:rFonts w:ascii="Times New Roman" w:eastAsia="方正仿宋_GBK" w:hAnsi="Times New Roman" w:cs="Times New Roman"/>
          <w:snapToGrid w:val="0"/>
          <w:kern w:val="0"/>
          <w:sz w:val="32"/>
          <w:szCs w:val="20"/>
        </w:rPr>
      </w:pPr>
    </w:p>
    <w:tbl>
      <w:tblPr>
        <w:tblW w:w="0" w:type="auto"/>
        <w:tblInd w:w="675" w:type="dxa"/>
        <w:tblLook w:val="04A0" w:firstRow="1" w:lastRow="0" w:firstColumn="1" w:lastColumn="0" w:noHBand="0" w:noVBand="1"/>
      </w:tblPr>
      <w:tblGrid>
        <w:gridCol w:w="3505"/>
        <w:gridCol w:w="4126"/>
      </w:tblGrid>
      <w:tr w:rsidR="006D0483" w14:paraId="11746BDB" w14:textId="77777777">
        <w:tc>
          <w:tcPr>
            <w:tcW w:w="3773" w:type="dxa"/>
            <w:vAlign w:val="center"/>
          </w:tcPr>
          <w:p w14:paraId="3EF3A246" w14:textId="77777777" w:rsidR="006D0483" w:rsidRDefault="00000000">
            <w:pPr>
              <w:autoSpaceDE w:val="0"/>
              <w:autoSpaceDN w:val="0"/>
              <w:snapToGrid w:val="0"/>
              <w:spacing w:line="590" w:lineRule="atLeast"/>
              <w:jc w:val="left"/>
              <w:rPr>
                <w:rFonts w:ascii="Times New Roman" w:eastAsia="方正仿宋_GBK" w:hAnsi="Times New Roman" w:cs="Times New Roman"/>
                <w:snapToGrid w:val="0"/>
                <w:kern w:val="0"/>
                <w:sz w:val="32"/>
                <w:szCs w:val="20"/>
              </w:rPr>
            </w:pPr>
            <w:r>
              <w:rPr>
                <w:rFonts w:ascii="Times New Roman" w:eastAsia="方正仿宋_GBK" w:hAnsi="Times New Roman" w:cs="Times New Roman" w:hint="eastAsia"/>
                <w:snapToGrid w:val="0"/>
                <w:kern w:val="0"/>
                <w:sz w:val="32"/>
                <w:szCs w:val="20"/>
              </w:rPr>
              <w:t>江苏省生态环境厅</w:t>
            </w:r>
          </w:p>
        </w:tc>
        <w:tc>
          <w:tcPr>
            <w:tcW w:w="4449" w:type="dxa"/>
            <w:vAlign w:val="center"/>
          </w:tcPr>
          <w:p w14:paraId="23A52475" w14:textId="77777777" w:rsidR="006D0483" w:rsidRDefault="00000000">
            <w:pPr>
              <w:autoSpaceDE w:val="0"/>
              <w:autoSpaceDN w:val="0"/>
              <w:snapToGrid w:val="0"/>
              <w:spacing w:line="590" w:lineRule="atLeast"/>
              <w:jc w:val="center"/>
              <w:rPr>
                <w:rFonts w:ascii="Times New Roman" w:eastAsia="方正仿宋_GBK" w:hAnsi="Times New Roman" w:cs="Times New Roman"/>
                <w:snapToGrid w:val="0"/>
                <w:kern w:val="0"/>
                <w:sz w:val="32"/>
                <w:szCs w:val="20"/>
              </w:rPr>
            </w:pPr>
            <w:r>
              <w:rPr>
                <w:rFonts w:ascii="Times New Roman" w:eastAsia="方正仿宋_GBK" w:hAnsi="Times New Roman" w:cs="Times New Roman" w:hint="eastAsia"/>
                <w:snapToGrid w:val="0"/>
                <w:kern w:val="0"/>
                <w:sz w:val="32"/>
                <w:szCs w:val="20"/>
              </w:rPr>
              <w:t>江苏省</w:t>
            </w:r>
            <w:r>
              <w:rPr>
                <w:rFonts w:ascii="Times New Roman" w:eastAsia="方正仿宋_GBK" w:hAnsi="Times New Roman" w:cs="Times New Roman" w:hint="eastAsia"/>
                <w:snapToGrid w:val="0"/>
                <w:kern w:val="0"/>
                <w:sz w:val="32"/>
                <w:szCs w:val="32"/>
              </w:rPr>
              <w:t>财政</w:t>
            </w:r>
            <w:r>
              <w:rPr>
                <w:rFonts w:ascii="Times New Roman" w:eastAsia="方正仿宋_GBK" w:hAnsi="Times New Roman" w:cs="Times New Roman" w:hint="eastAsia"/>
                <w:snapToGrid w:val="0"/>
                <w:kern w:val="0"/>
                <w:sz w:val="32"/>
                <w:szCs w:val="20"/>
              </w:rPr>
              <w:t>厅</w:t>
            </w:r>
          </w:p>
        </w:tc>
      </w:tr>
    </w:tbl>
    <w:p w14:paraId="3A5A71BF" w14:textId="77777777" w:rsidR="006D0483" w:rsidRDefault="00000000">
      <w:pPr>
        <w:autoSpaceDE w:val="0"/>
        <w:autoSpaceDN w:val="0"/>
        <w:snapToGrid w:val="0"/>
        <w:spacing w:line="590" w:lineRule="atLeast"/>
        <w:ind w:right="1247" w:firstLine="624"/>
        <w:jc w:val="right"/>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202</w:t>
      </w:r>
      <w:r>
        <w:rPr>
          <w:rFonts w:ascii="Times New Roman" w:eastAsia="方正仿宋_GBK" w:hAnsi="Times New Roman" w:cs="Times New Roman" w:hint="eastAsia"/>
          <w:snapToGrid w:val="0"/>
          <w:kern w:val="0"/>
          <w:sz w:val="32"/>
          <w:szCs w:val="32"/>
        </w:rPr>
        <w:t>2</w:t>
      </w:r>
      <w:r>
        <w:rPr>
          <w:rFonts w:ascii="Times New Roman" w:eastAsia="方正仿宋_GBK" w:hAnsi="Times New Roman" w:cs="Times New Roman"/>
          <w:snapToGrid w:val="0"/>
          <w:kern w:val="0"/>
          <w:sz w:val="32"/>
          <w:szCs w:val="32"/>
        </w:rPr>
        <w:t>年</w:t>
      </w:r>
      <w:r>
        <w:rPr>
          <w:rFonts w:ascii="Times New Roman" w:eastAsia="方正仿宋_GBK" w:hAnsi="Times New Roman" w:cs="Times New Roman" w:hint="eastAsia"/>
          <w:snapToGrid w:val="0"/>
          <w:kern w:val="0"/>
          <w:sz w:val="32"/>
          <w:szCs w:val="32"/>
        </w:rPr>
        <w:t>4</w:t>
      </w:r>
      <w:r>
        <w:rPr>
          <w:rFonts w:ascii="Times New Roman" w:eastAsia="方正仿宋_GBK" w:hAnsi="Times New Roman" w:cs="Times New Roman"/>
          <w:snapToGrid w:val="0"/>
          <w:kern w:val="0"/>
          <w:sz w:val="32"/>
          <w:szCs w:val="32"/>
        </w:rPr>
        <w:t>月</w:t>
      </w:r>
      <w:r>
        <w:rPr>
          <w:rFonts w:ascii="Times New Roman" w:eastAsia="方正仿宋_GBK" w:hAnsi="Times New Roman" w:cs="Times New Roman" w:hint="eastAsia"/>
          <w:snapToGrid w:val="0"/>
          <w:kern w:val="0"/>
          <w:sz w:val="32"/>
          <w:szCs w:val="32"/>
        </w:rPr>
        <w:t>28</w:t>
      </w:r>
      <w:r>
        <w:rPr>
          <w:rFonts w:ascii="Times New Roman" w:eastAsia="方正仿宋_GBK" w:hAnsi="Times New Roman" w:cs="Times New Roman"/>
          <w:snapToGrid w:val="0"/>
          <w:kern w:val="0"/>
          <w:sz w:val="32"/>
          <w:szCs w:val="32"/>
        </w:rPr>
        <w:t>日</w:t>
      </w:r>
    </w:p>
    <w:p w14:paraId="3ACA8746"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仿宋_GBK" w:hAnsi="Times New Roman" w:cs="Times New Roman"/>
          <w:snapToGrid w:val="0"/>
          <w:kern w:val="0"/>
          <w:sz w:val="32"/>
          <w:szCs w:val="32"/>
        </w:rPr>
        <w:br w:type="page"/>
      </w:r>
      <w:r>
        <w:rPr>
          <w:rFonts w:ascii="Times New Roman" w:eastAsia="方正小标宋_GBK" w:hAnsi="Times New Roman" w:cs="Times New Roman"/>
          <w:snapToGrid w:val="0"/>
          <w:kern w:val="0"/>
          <w:sz w:val="44"/>
          <w:szCs w:val="20"/>
        </w:rPr>
        <w:lastRenderedPageBreak/>
        <w:t>江苏省农业面源污染治理试点项目</w:t>
      </w:r>
    </w:p>
    <w:p w14:paraId="06B46EEF" w14:textId="77777777" w:rsidR="006D0483" w:rsidRDefault="00000000">
      <w:pPr>
        <w:tabs>
          <w:tab w:val="left" w:pos="9193"/>
          <w:tab w:val="left" w:pos="9827"/>
        </w:tabs>
        <w:autoSpaceDE w:val="0"/>
        <w:autoSpaceDN w:val="0"/>
        <w:snapToGrid w:val="0"/>
        <w:spacing w:line="640" w:lineRule="atLeast"/>
        <w:jc w:val="center"/>
        <w:rPr>
          <w:rFonts w:ascii="Times New Roman" w:eastAsia="方正小标宋_GBK" w:hAnsi="Times New Roman" w:cs="Times New Roman"/>
          <w:snapToGrid w:val="0"/>
          <w:kern w:val="0"/>
          <w:sz w:val="44"/>
          <w:szCs w:val="20"/>
        </w:rPr>
      </w:pPr>
      <w:r>
        <w:rPr>
          <w:rFonts w:ascii="Times New Roman" w:eastAsia="方正小标宋_GBK" w:hAnsi="Times New Roman" w:cs="Times New Roman" w:hint="eastAsia"/>
          <w:snapToGrid w:val="0"/>
          <w:kern w:val="0"/>
          <w:sz w:val="44"/>
          <w:szCs w:val="20"/>
        </w:rPr>
        <w:t>奖</w:t>
      </w:r>
      <w:r>
        <w:rPr>
          <w:rFonts w:ascii="Times New Roman" w:eastAsia="方正小标宋_GBK" w:hAnsi="Times New Roman" w:cs="Times New Roman"/>
          <w:snapToGrid w:val="0"/>
          <w:kern w:val="0"/>
          <w:sz w:val="44"/>
          <w:szCs w:val="20"/>
        </w:rPr>
        <w:t>补办法（试行）</w:t>
      </w:r>
    </w:p>
    <w:p w14:paraId="53108CE2" w14:textId="77777777" w:rsidR="006D0483" w:rsidRDefault="006D0483">
      <w:pPr>
        <w:autoSpaceDE w:val="0"/>
        <w:autoSpaceDN w:val="0"/>
        <w:snapToGrid w:val="0"/>
        <w:spacing w:line="590" w:lineRule="atLeast"/>
        <w:ind w:firstLine="624"/>
        <w:rPr>
          <w:rFonts w:ascii="Times New Roman" w:eastAsia="方正仿宋_GBK" w:hAnsi="Times New Roman" w:cs="Times New Roman"/>
          <w:snapToGrid w:val="0"/>
          <w:kern w:val="0"/>
          <w:sz w:val="40"/>
          <w:szCs w:val="40"/>
        </w:rPr>
      </w:pPr>
    </w:p>
    <w:p w14:paraId="3CF98D92"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第一条</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hint="eastAsia"/>
          <w:snapToGrid w:val="0"/>
          <w:kern w:val="0"/>
          <w:sz w:val="32"/>
          <w:szCs w:val="32"/>
        </w:rPr>
        <w:t xml:space="preserve"> </w:t>
      </w:r>
      <w:r>
        <w:rPr>
          <w:rFonts w:ascii="Times New Roman" w:eastAsia="方正仿宋_GBK" w:hAnsi="Times New Roman" w:cs="Times New Roman"/>
          <w:snapToGrid w:val="0"/>
          <w:kern w:val="0"/>
          <w:sz w:val="32"/>
          <w:szCs w:val="32"/>
        </w:rPr>
        <w:t>为</w:t>
      </w:r>
      <w:r>
        <w:rPr>
          <w:rFonts w:ascii="Times New Roman" w:eastAsia="方正仿宋_GBK" w:hAnsi="Times New Roman" w:cs="Times New Roman" w:hint="eastAsia"/>
          <w:snapToGrid w:val="0"/>
          <w:kern w:val="0"/>
          <w:sz w:val="32"/>
          <w:szCs w:val="32"/>
        </w:rPr>
        <w:t>进一步解决现阶段农业面源</w:t>
      </w:r>
      <w:r>
        <w:rPr>
          <w:rFonts w:ascii="Times New Roman" w:eastAsia="方正仿宋_GBK" w:hAnsi="Times New Roman" w:cs="Times New Roman"/>
          <w:snapToGrid w:val="0"/>
          <w:kern w:val="0"/>
          <w:sz w:val="32"/>
          <w:szCs w:val="32"/>
        </w:rPr>
        <w:t>污染对地表水环境质量影响的突出问题，</w:t>
      </w:r>
      <w:r>
        <w:rPr>
          <w:rFonts w:ascii="Times New Roman" w:eastAsia="方正仿宋_GBK" w:hAnsi="Times New Roman" w:cs="Times New Roman" w:hint="eastAsia"/>
          <w:snapToGrid w:val="0"/>
          <w:kern w:val="0"/>
          <w:sz w:val="32"/>
          <w:szCs w:val="32"/>
        </w:rPr>
        <w:t>促进</w:t>
      </w:r>
      <w:r>
        <w:rPr>
          <w:rFonts w:ascii="Times New Roman" w:eastAsia="方正仿宋_GBK" w:hAnsi="Times New Roman" w:cs="Times New Roman"/>
          <w:snapToGrid w:val="0"/>
          <w:kern w:val="0"/>
          <w:sz w:val="32"/>
          <w:szCs w:val="32"/>
        </w:rPr>
        <w:t>生态环境持续改善，根据</w:t>
      </w:r>
      <w:r>
        <w:rPr>
          <w:rFonts w:ascii="Times New Roman" w:eastAsia="方正仿宋_GBK" w:hAnsi="Times New Roman" w:cs="Times New Roman" w:hint="eastAsia"/>
          <w:snapToGrid w:val="0"/>
          <w:kern w:val="0"/>
          <w:sz w:val="32"/>
          <w:szCs w:val="32"/>
        </w:rPr>
        <w:t>《“十四五”财政支持生态环境治理模式创新若干举措》</w:t>
      </w:r>
      <w:r>
        <w:rPr>
          <w:rFonts w:ascii="Times New Roman" w:eastAsia="方正仿宋_GBK" w:hAnsi="Times New Roman" w:cs="Times New Roman"/>
          <w:snapToGrid w:val="0"/>
          <w:kern w:val="0"/>
          <w:sz w:val="32"/>
          <w:szCs w:val="32"/>
        </w:rPr>
        <w:t>《江苏省</w:t>
      </w:r>
      <w:r>
        <w:rPr>
          <w:rFonts w:ascii="Times New Roman" w:eastAsia="方正仿宋_GBK" w:hAnsi="Times New Roman" w:cs="Times New Roman" w:hint="eastAsia"/>
          <w:snapToGrid w:val="0"/>
          <w:kern w:val="0"/>
          <w:sz w:val="32"/>
          <w:szCs w:val="32"/>
        </w:rPr>
        <w:t>生态环境保护</w:t>
      </w:r>
      <w:r>
        <w:rPr>
          <w:rFonts w:ascii="Times New Roman" w:eastAsia="方正仿宋_GBK" w:hAnsi="Times New Roman" w:cs="Times New Roman"/>
          <w:snapToGrid w:val="0"/>
          <w:kern w:val="0"/>
          <w:sz w:val="32"/>
          <w:szCs w:val="32"/>
        </w:rPr>
        <w:t>专项资金管理办法》等有关规定，制定本办法。</w:t>
      </w:r>
    </w:p>
    <w:p w14:paraId="4CB90137"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snapToGrid w:val="0"/>
          <w:kern w:val="0"/>
          <w:sz w:val="32"/>
          <w:szCs w:val="32"/>
        </w:rPr>
        <w:t>第二条</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hint="eastAsia"/>
          <w:snapToGrid w:val="0"/>
          <w:kern w:val="0"/>
          <w:sz w:val="32"/>
          <w:szCs w:val="32"/>
        </w:rPr>
        <w:t xml:space="preserve"> </w:t>
      </w:r>
      <w:r>
        <w:rPr>
          <w:rFonts w:ascii="Times New Roman" w:eastAsia="方正仿宋_GBK" w:hAnsi="Times New Roman" w:cs="Times New Roman"/>
          <w:snapToGrid w:val="0"/>
          <w:kern w:val="0"/>
          <w:sz w:val="32"/>
          <w:szCs w:val="32"/>
        </w:rPr>
        <w:t>农业面源污染治理试点</w:t>
      </w:r>
      <w:r>
        <w:rPr>
          <w:rFonts w:ascii="Times New Roman" w:eastAsia="方正仿宋_GBK" w:hAnsi="Times New Roman" w:cs="Times New Roman" w:hint="eastAsia"/>
          <w:snapToGrid w:val="0"/>
          <w:kern w:val="0"/>
          <w:sz w:val="32"/>
          <w:szCs w:val="32"/>
        </w:rPr>
        <w:t>项目</w:t>
      </w:r>
      <w:r>
        <w:rPr>
          <w:rFonts w:ascii="Times New Roman" w:eastAsia="方正仿宋_GBK" w:hAnsi="Times New Roman" w:cs="Times New Roman"/>
          <w:snapToGrid w:val="0"/>
          <w:kern w:val="0"/>
          <w:sz w:val="32"/>
          <w:szCs w:val="32"/>
        </w:rPr>
        <w:t>建设</w:t>
      </w:r>
      <w:r>
        <w:rPr>
          <w:rFonts w:ascii="Times New Roman" w:eastAsia="方正仿宋_GBK" w:hAnsi="Times New Roman" w:cs="Times New Roman" w:hint="eastAsia"/>
          <w:snapToGrid w:val="0"/>
          <w:kern w:val="0"/>
          <w:sz w:val="32"/>
          <w:szCs w:val="32"/>
        </w:rPr>
        <w:t>应</w:t>
      </w:r>
      <w:r>
        <w:rPr>
          <w:rFonts w:ascii="Times New Roman" w:eastAsia="方正仿宋_GBK" w:hAnsi="Times New Roman" w:cs="Times New Roman"/>
          <w:snapToGrid w:val="0"/>
          <w:kern w:val="0"/>
          <w:sz w:val="32"/>
          <w:szCs w:val="32"/>
        </w:rPr>
        <w:t>坚持</w:t>
      </w:r>
      <w:r>
        <w:rPr>
          <w:rFonts w:ascii="Times New Roman" w:eastAsia="方正仿宋_GBK" w:hAnsi="Times New Roman" w:cs="Times New Roman" w:hint="eastAsia"/>
          <w:snapToGrid w:val="0"/>
          <w:kern w:val="0"/>
          <w:sz w:val="32"/>
          <w:szCs w:val="32"/>
        </w:rPr>
        <w:t>问题导向、因地制宜、科学施策，在</w:t>
      </w:r>
      <w:r>
        <w:rPr>
          <w:rFonts w:ascii="Times New Roman" w:eastAsia="方正仿宋_GBK" w:hAnsi="Times New Roman" w:cs="Times New Roman"/>
          <w:snapToGrid w:val="0"/>
          <w:kern w:val="0"/>
          <w:sz w:val="32"/>
          <w:szCs w:val="32"/>
        </w:rPr>
        <w:t>受农业面源污染影响突出的</w:t>
      </w:r>
      <w:r>
        <w:rPr>
          <w:rFonts w:ascii="Times New Roman" w:eastAsia="方正仿宋_GBK" w:hAnsi="Times New Roman" w:cs="Times New Roman" w:hint="eastAsia"/>
          <w:snapToGrid w:val="0"/>
          <w:kern w:val="0"/>
          <w:sz w:val="32"/>
          <w:szCs w:val="32"/>
        </w:rPr>
        <w:t>国省考断面上游和环境敏感水体周边等区域</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削减农业面源污染负荷，减少污染排放，促进水质改善，探索形成一批可复制、可推广、可持续的技术与模式，为全面实施农业面源污染治理提供示范样板和经验。</w:t>
      </w:r>
    </w:p>
    <w:p w14:paraId="70707963"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snapToGrid w:val="0"/>
          <w:kern w:val="0"/>
          <w:sz w:val="32"/>
          <w:szCs w:val="32"/>
        </w:rPr>
        <w:t>第三条</w:t>
      </w:r>
      <w:r>
        <w:rPr>
          <w:rFonts w:ascii="Times New Roman" w:eastAsia="方正黑体_GBK" w:hAnsi="Times New Roman" w:cs="Times New Roman"/>
          <w:snapToGrid w:val="0"/>
          <w:kern w:val="0"/>
          <w:sz w:val="32"/>
          <w:szCs w:val="32"/>
        </w:rPr>
        <w:t xml:space="preserve"> </w:t>
      </w:r>
      <w:r>
        <w:rPr>
          <w:rFonts w:ascii="Times New Roman" w:eastAsia="方正黑体_GBK" w:hAnsi="Times New Roman" w:cs="Times New Roman" w:hint="eastAsia"/>
          <w:snapToGrid w:val="0"/>
          <w:kern w:val="0"/>
          <w:sz w:val="32"/>
          <w:szCs w:val="32"/>
        </w:rPr>
        <w:t xml:space="preserve"> </w:t>
      </w:r>
      <w:r>
        <w:rPr>
          <w:rFonts w:ascii="Times New Roman" w:eastAsia="方正仿宋_GBK" w:hAnsi="Times New Roman" w:cs="Times New Roman"/>
          <w:snapToGrid w:val="0"/>
          <w:kern w:val="0"/>
          <w:sz w:val="32"/>
          <w:szCs w:val="32"/>
        </w:rPr>
        <w:t>农业面源污染治理试点项目以市县投入为主，</w:t>
      </w:r>
      <w:r>
        <w:rPr>
          <w:rFonts w:ascii="Times New Roman" w:eastAsia="方正仿宋_GBK" w:hAnsi="Times New Roman" w:cs="Times New Roman" w:hint="eastAsia"/>
          <w:snapToGrid w:val="0"/>
          <w:kern w:val="0"/>
          <w:sz w:val="32"/>
          <w:szCs w:val="32"/>
        </w:rPr>
        <w:t>省财政采取事后奖补的方式，对符合条件</w:t>
      </w:r>
      <w:r>
        <w:rPr>
          <w:rFonts w:ascii="Times New Roman" w:eastAsia="方正仿宋_GBK" w:hAnsi="Times New Roman" w:cs="Times New Roman"/>
          <w:snapToGrid w:val="0"/>
          <w:kern w:val="0"/>
          <w:sz w:val="32"/>
          <w:szCs w:val="32"/>
        </w:rPr>
        <w:t>的</w:t>
      </w:r>
      <w:r>
        <w:rPr>
          <w:rFonts w:ascii="Times New Roman" w:eastAsia="方正仿宋_GBK" w:hAnsi="Times New Roman" w:cs="Times New Roman" w:hint="eastAsia"/>
          <w:snapToGrid w:val="0"/>
          <w:kern w:val="0"/>
          <w:sz w:val="32"/>
          <w:szCs w:val="32"/>
        </w:rPr>
        <w:t>试点项目，从</w:t>
      </w:r>
      <w:r>
        <w:rPr>
          <w:rFonts w:ascii="Times New Roman" w:eastAsia="方正仿宋_GBK" w:hAnsi="Times New Roman" w:cs="Times New Roman"/>
          <w:snapToGrid w:val="0"/>
          <w:kern w:val="0"/>
          <w:sz w:val="32"/>
          <w:szCs w:val="32"/>
        </w:rPr>
        <w:t>省</w:t>
      </w:r>
      <w:r>
        <w:rPr>
          <w:rFonts w:ascii="Times New Roman" w:eastAsia="方正仿宋_GBK" w:hAnsi="Times New Roman" w:cs="Times New Roman" w:hint="eastAsia"/>
          <w:snapToGrid w:val="0"/>
          <w:kern w:val="0"/>
          <w:sz w:val="32"/>
          <w:szCs w:val="32"/>
        </w:rPr>
        <w:t>生态环境保护</w:t>
      </w:r>
      <w:r>
        <w:rPr>
          <w:rFonts w:ascii="Times New Roman" w:eastAsia="方正仿宋_GBK" w:hAnsi="Times New Roman" w:cs="Times New Roman"/>
          <w:snapToGrid w:val="0"/>
          <w:kern w:val="0"/>
          <w:sz w:val="32"/>
          <w:szCs w:val="32"/>
        </w:rPr>
        <w:t>专项资金</w:t>
      </w:r>
      <w:r>
        <w:rPr>
          <w:rFonts w:ascii="Times New Roman" w:eastAsia="方正仿宋_GBK" w:hAnsi="Times New Roman" w:cs="Times New Roman" w:hint="eastAsia"/>
          <w:snapToGrid w:val="0"/>
          <w:kern w:val="0"/>
          <w:sz w:val="32"/>
          <w:szCs w:val="32"/>
        </w:rPr>
        <w:t>中适当</w:t>
      </w:r>
      <w:r>
        <w:rPr>
          <w:rFonts w:ascii="Times New Roman" w:eastAsia="方正仿宋_GBK" w:hAnsi="Times New Roman" w:cs="Times New Roman"/>
          <w:snapToGrid w:val="0"/>
          <w:kern w:val="0"/>
          <w:sz w:val="32"/>
          <w:szCs w:val="32"/>
        </w:rPr>
        <w:t>安排资金</w:t>
      </w:r>
      <w:r>
        <w:rPr>
          <w:rFonts w:ascii="Times New Roman" w:eastAsia="方正仿宋_GBK" w:hAnsi="Times New Roman" w:cs="Times New Roman" w:hint="eastAsia"/>
          <w:snapToGrid w:val="0"/>
          <w:kern w:val="0"/>
          <w:sz w:val="32"/>
          <w:szCs w:val="32"/>
        </w:rPr>
        <w:t>给予奖补。</w:t>
      </w:r>
    </w:p>
    <w:p w14:paraId="25EDC613"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snapToGrid w:val="0"/>
          <w:kern w:val="0"/>
          <w:sz w:val="32"/>
          <w:szCs w:val="32"/>
        </w:rPr>
        <w:t>第</w:t>
      </w:r>
      <w:r>
        <w:rPr>
          <w:rFonts w:ascii="方正黑体_GBK" w:eastAsia="方正黑体_GBK" w:hAnsi="Times New Roman" w:cs="Times New Roman" w:hint="eastAsia"/>
          <w:snapToGrid w:val="0"/>
          <w:kern w:val="0"/>
          <w:sz w:val="32"/>
          <w:szCs w:val="32"/>
        </w:rPr>
        <w:t>四</w:t>
      </w:r>
      <w:r>
        <w:rPr>
          <w:rFonts w:ascii="方正黑体_GBK" w:eastAsia="方正黑体_GBK" w:hAnsi="Times New Roman" w:cs="Times New Roman"/>
          <w:snapToGrid w:val="0"/>
          <w:kern w:val="0"/>
          <w:sz w:val="32"/>
          <w:szCs w:val="32"/>
        </w:rPr>
        <w:t>条</w:t>
      </w:r>
      <w:r>
        <w:rPr>
          <w:rFonts w:ascii="Times New Roman" w:eastAsia="方正黑体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本办法中</w:t>
      </w:r>
      <w:r>
        <w:rPr>
          <w:rFonts w:ascii="Times New Roman" w:eastAsia="方正仿宋_GBK" w:hAnsi="Times New Roman" w:cs="Times New Roman"/>
          <w:snapToGrid w:val="0"/>
          <w:kern w:val="0"/>
          <w:sz w:val="32"/>
          <w:szCs w:val="32"/>
        </w:rPr>
        <w:t>农业面源污染治理试点主要</w:t>
      </w:r>
      <w:r>
        <w:rPr>
          <w:rFonts w:ascii="Times New Roman" w:eastAsia="方正仿宋_GBK" w:hAnsi="Times New Roman" w:cs="Times New Roman" w:hint="eastAsia"/>
          <w:snapToGrid w:val="0"/>
          <w:kern w:val="0"/>
          <w:sz w:val="32"/>
          <w:szCs w:val="32"/>
        </w:rPr>
        <w:t>指</w:t>
      </w:r>
      <w:r>
        <w:rPr>
          <w:rFonts w:ascii="Times New Roman" w:eastAsia="方正仿宋_GBK" w:hAnsi="Times New Roman" w:cs="Times New Roman"/>
          <w:snapToGrid w:val="0"/>
          <w:kern w:val="0"/>
          <w:sz w:val="32"/>
          <w:szCs w:val="32"/>
        </w:rPr>
        <w:t>以下</w:t>
      </w:r>
      <w:r>
        <w:rPr>
          <w:rFonts w:ascii="Times New Roman" w:eastAsia="方正仿宋_GBK" w:hAnsi="Times New Roman" w:cs="Times New Roman" w:hint="eastAsia"/>
          <w:snapToGrid w:val="0"/>
          <w:kern w:val="0"/>
          <w:sz w:val="32"/>
          <w:szCs w:val="32"/>
        </w:rPr>
        <w:t>项目</w:t>
      </w:r>
      <w:r>
        <w:rPr>
          <w:rFonts w:ascii="Times New Roman" w:eastAsia="方正仿宋_GBK" w:hAnsi="Times New Roman" w:cs="Times New Roman"/>
          <w:snapToGrid w:val="0"/>
          <w:kern w:val="0"/>
          <w:sz w:val="32"/>
          <w:szCs w:val="32"/>
        </w:rPr>
        <w:t>：</w:t>
      </w:r>
    </w:p>
    <w:p w14:paraId="2DD48B2A"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（一）</w:t>
      </w:r>
      <w:r>
        <w:rPr>
          <w:rFonts w:ascii="Times New Roman" w:eastAsia="方正仿宋_GBK" w:hAnsi="Times New Roman" w:cs="Times New Roman" w:hint="eastAsia"/>
          <w:snapToGrid w:val="0"/>
          <w:kern w:val="0"/>
          <w:sz w:val="32"/>
          <w:szCs w:val="32"/>
        </w:rPr>
        <w:t>池塘养殖尾水生态化改造项目。采取“三池两坝”即</w:t>
      </w:r>
      <w:r>
        <w:rPr>
          <w:rFonts w:ascii="Times New Roman" w:eastAsia="方正仿宋_GBK" w:hAnsi="Times New Roman" w:cs="Times New Roman" w:hint="eastAsia"/>
          <w:snapToGrid w:val="0"/>
          <w:kern w:val="0"/>
          <w:sz w:val="32"/>
          <w:szCs w:val="32"/>
        </w:rPr>
        <w:t>:</w:t>
      </w:r>
      <w:r>
        <w:rPr>
          <w:rFonts w:ascii="Times New Roman" w:eastAsia="方正仿宋_GBK" w:hAnsi="Times New Roman" w:cs="Times New Roman" w:hint="eastAsia"/>
          <w:snapToGrid w:val="0"/>
          <w:kern w:val="0"/>
          <w:sz w:val="32"/>
          <w:szCs w:val="32"/>
        </w:rPr>
        <w:t>沉淀池、曝气池、生态净化池以及两级过滤坝或其他生态化改造技术，对养殖水面</w:t>
      </w:r>
      <w:r>
        <w:rPr>
          <w:rFonts w:ascii="Times New Roman" w:eastAsia="方正仿宋_GBK" w:hAnsi="Times New Roman" w:cs="Times New Roman" w:hint="eastAsia"/>
          <w:snapToGrid w:val="0"/>
          <w:kern w:val="0"/>
          <w:sz w:val="32"/>
          <w:szCs w:val="32"/>
        </w:rPr>
        <w:t>100</w:t>
      </w:r>
      <w:r>
        <w:rPr>
          <w:rFonts w:ascii="Times New Roman" w:eastAsia="方正仿宋_GBK" w:hAnsi="Times New Roman" w:cs="Times New Roman" w:hint="eastAsia"/>
          <w:snapToGrid w:val="0"/>
          <w:kern w:val="0"/>
          <w:sz w:val="32"/>
          <w:szCs w:val="32"/>
        </w:rPr>
        <w:t>亩以上连片池塘、单个养殖主体水面大于</w:t>
      </w:r>
      <w:r>
        <w:rPr>
          <w:rFonts w:ascii="Times New Roman" w:eastAsia="方正仿宋_GBK" w:hAnsi="Times New Roman" w:cs="Times New Roman" w:hint="eastAsia"/>
          <w:snapToGrid w:val="0"/>
          <w:kern w:val="0"/>
          <w:sz w:val="32"/>
          <w:szCs w:val="32"/>
        </w:rPr>
        <w:t>50</w:t>
      </w:r>
      <w:r>
        <w:rPr>
          <w:rFonts w:ascii="Times New Roman" w:eastAsia="方正仿宋_GBK" w:hAnsi="Times New Roman" w:cs="Times New Roman" w:hint="eastAsia"/>
          <w:snapToGrid w:val="0"/>
          <w:kern w:val="0"/>
          <w:sz w:val="32"/>
          <w:szCs w:val="32"/>
        </w:rPr>
        <w:t>亩的池塘以及工厂化等其他密闭式养殖的水产养殖尾水开展综合治理或循环化利用，建设一定比例的尾水</w:t>
      </w:r>
      <w:r>
        <w:rPr>
          <w:rFonts w:ascii="Times New Roman" w:eastAsia="方正仿宋_GBK" w:hAnsi="Times New Roman" w:cs="Times New Roman" w:hint="eastAsia"/>
          <w:snapToGrid w:val="0"/>
          <w:kern w:val="0"/>
          <w:sz w:val="32"/>
          <w:szCs w:val="32"/>
        </w:rPr>
        <w:lastRenderedPageBreak/>
        <w:t>净化区及相关尾水处理设施等，促进养殖尾水达标排放。</w:t>
      </w:r>
    </w:p>
    <w:p w14:paraId="4DEB8FF1"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二</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农田排灌系统循环生态化改造项目。选择土地经营权流转集中度较高的农田，建设农田排水收集回用池、循环灌溉泵站、生态调蓄净化塘、生态拦截沟渠等，构建农田退水循环利用和净化处理系统，减少氮磷流失，提高水资源利用效率，努力实现“退水不直排、肥水不下河、养分再循环”。</w:t>
      </w:r>
    </w:p>
    <w:p w14:paraId="60FDE78A"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napToGrid w:val="0"/>
          <w:kern w:val="0"/>
          <w:sz w:val="32"/>
          <w:szCs w:val="32"/>
        </w:rPr>
        <w:t>（三</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其他</w:t>
      </w:r>
      <w:r>
        <w:rPr>
          <w:rFonts w:ascii="Times New Roman" w:eastAsia="方正仿宋_GBK" w:hAnsi="Times New Roman" w:cs="Times New Roman"/>
          <w:snapToGrid w:val="0"/>
          <w:kern w:val="0"/>
          <w:sz w:val="32"/>
          <w:szCs w:val="32"/>
        </w:rPr>
        <w:t>有利于减少农田退水、池塘养殖尾水污染物排放的项目。</w:t>
      </w:r>
    </w:p>
    <w:p w14:paraId="07A894EB"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snapToGrid w:val="0"/>
          <w:kern w:val="0"/>
          <w:sz w:val="32"/>
          <w:szCs w:val="32"/>
        </w:rPr>
        <w:t>第</w:t>
      </w:r>
      <w:r>
        <w:rPr>
          <w:rFonts w:ascii="方正黑体_GBK" w:eastAsia="方正黑体_GBK" w:hAnsi="Times New Roman" w:cs="Times New Roman" w:hint="eastAsia"/>
          <w:snapToGrid w:val="0"/>
          <w:kern w:val="0"/>
          <w:sz w:val="32"/>
          <w:szCs w:val="32"/>
        </w:rPr>
        <w:t>五</w:t>
      </w:r>
      <w:r>
        <w:rPr>
          <w:rFonts w:ascii="方正黑体_GBK" w:eastAsia="方正黑体_GBK" w:hAnsi="Times New Roman" w:cs="Times New Roman"/>
          <w:snapToGrid w:val="0"/>
          <w:kern w:val="0"/>
          <w:sz w:val="32"/>
          <w:szCs w:val="32"/>
        </w:rPr>
        <w:t>条</w:t>
      </w:r>
      <w:r>
        <w:rPr>
          <w:rFonts w:ascii="Times New Roman" w:eastAsia="方正黑体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资金由省财政厅和省生态环境厅共同管理。省财政厅负责</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资金年度预算安排，会同省生态环境厅下达</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资金。省生态环境厅负责提出</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资金分配建议，对</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资金使用和管理进行监督，指导市县做好项目管理，组织开展</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资金绩效自评价。</w:t>
      </w:r>
    </w:p>
    <w:p w14:paraId="6965B18B"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第六条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每年年初，省生态环境厅根据</w:t>
      </w:r>
      <w:r>
        <w:rPr>
          <w:rFonts w:ascii="Times New Roman" w:eastAsia="方正仿宋_GBK" w:hAnsi="Times New Roman" w:cs="Times New Roman"/>
          <w:snapToGrid w:val="0"/>
          <w:kern w:val="0"/>
          <w:sz w:val="32"/>
          <w:szCs w:val="32"/>
        </w:rPr>
        <w:t>农业面源污染治理相关</w:t>
      </w:r>
      <w:r>
        <w:rPr>
          <w:rFonts w:ascii="Times New Roman" w:eastAsia="方正仿宋_GBK" w:hAnsi="Times New Roman" w:cs="Times New Roman" w:hint="eastAsia"/>
          <w:snapToGrid w:val="0"/>
          <w:kern w:val="0"/>
          <w:sz w:val="32"/>
          <w:szCs w:val="32"/>
        </w:rPr>
        <w:t>任务</w:t>
      </w:r>
      <w:r>
        <w:rPr>
          <w:rFonts w:ascii="Times New Roman" w:eastAsia="方正仿宋_GBK" w:hAnsi="Times New Roman" w:cs="Times New Roman"/>
          <w:snapToGrid w:val="0"/>
          <w:kern w:val="0"/>
          <w:sz w:val="32"/>
          <w:szCs w:val="32"/>
        </w:rPr>
        <w:t>确定当年支持重点，并</w:t>
      </w:r>
      <w:r>
        <w:rPr>
          <w:rFonts w:ascii="Times New Roman" w:eastAsia="方正仿宋_GBK" w:hAnsi="Times New Roman" w:cs="Times New Roman" w:hint="eastAsia"/>
          <w:snapToGrid w:val="0"/>
          <w:kern w:val="0"/>
          <w:sz w:val="32"/>
          <w:szCs w:val="32"/>
        </w:rPr>
        <w:t>会同省财政厅发布项目申报指南，明确具体</w:t>
      </w:r>
      <w:r>
        <w:rPr>
          <w:rFonts w:ascii="Times New Roman" w:eastAsia="方正仿宋_GBK" w:hAnsi="Times New Roman" w:cs="Times New Roman"/>
          <w:snapToGrid w:val="0"/>
          <w:kern w:val="0"/>
          <w:sz w:val="32"/>
          <w:szCs w:val="32"/>
        </w:rPr>
        <w:t>支持重点</w:t>
      </w:r>
      <w:r>
        <w:rPr>
          <w:rFonts w:ascii="Times New Roman" w:eastAsia="方正仿宋_GBK" w:hAnsi="Times New Roman" w:cs="Times New Roman" w:hint="eastAsia"/>
          <w:snapToGrid w:val="0"/>
          <w:kern w:val="0"/>
          <w:sz w:val="32"/>
          <w:szCs w:val="32"/>
        </w:rPr>
        <w:t>、</w:t>
      </w:r>
      <w:r>
        <w:rPr>
          <w:rFonts w:ascii="Times New Roman" w:eastAsia="方正仿宋_GBK" w:hAnsi="Times New Roman" w:cs="Times New Roman"/>
          <w:snapToGrid w:val="0"/>
          <w:kern w:val="0"/>
          <w:sz w:val="32"/>
          <w:szCs w:val="32"/>
        </w:rPr>
        <w:t>申报条件</w:t>
      </w:r>
      <w:r>
        <w:rPr>
          <w:rFonts w:ascii="Times New Roman" w:eastAsia="方正仿宋_GBK" w:hAnsi="Times New Roman" w:cs="Times New Roman" w:hint="eastAsia"/>
          <w:snapToGrid w:val="0"/>
          <w:kern w:val="0"/>
          <w:sz w:val="32"/>
          <w:szCs w:val="32"/>
        </w:rPr>
        <w:t>和</w:t>
      </w:r>
      <w:r>
        <w:rPr>
          <w:rFonts w:ascii="Times New Roman" w:eastAsia="方正仿宋_GBK" w:hAnsi="Times New Roman" w:cs="Times New Roman"/>
          <w:snapToGrid w:val="0"/>
          <w:kern w:val="0"/>
          <w:sz w:val="32"/>
          <w:szCs w:val="32"/>
        </w:rPr>
        <w:t>申报方式</w:t>
      </w:r>
      <w:r>
        <w:rPr>
          <w:rFonts w:ascii="Times New Roman" w:eastAsia="方正仿宋_GBK" w:hAnsi="Times New Roman" w:cs="Times New Roman" w:hint="eastAsia"/>
          <w:snapToGrid w:val="0"/>
          <w:kern w:val="0"/>
          <w:sz w:val="32"/>
          <w:szCs w:val="32"/>
        </w:rPr>
        <w:t>。原则上</w:t>
      </w:r>
      <w:r>
        <w:rPr>
          <w:rFonts w:ascii="Times New Roman" w:eastAsia="方正仿宋_GBK" w:hAnsi="Times New Roman" w:cs="Times New Roman"/>
          <w:snapToGrid w:val="0"/>
          <w:kern w:val="0"/>
          <w:sz w:val="32"/>
          <w:szCs w:val="32"/>
        </w:rPr>
        <w:t>支持</w:t>
      </w:r>
      <w:r>
        <w:rPr>
          <w:rFonts w:ascii="Times New Roman" w:eastAsia="方正仿宋_GBK" w:hAnsi="Times New Roman" w:cs="Times New Roman" w:hint="eastAsia"/>
          <w:snapToGrid w:val="0"/>
          <w:kern w:val="0"/>
          <w:sz w:val="32"/>
          <w:szCs w:val="32"/>
        </w:rPr>
        <w:t>在</w:t>
      </w:r>
      <w:r>
        <w:rPr>
          <w:rFonts w:ascii="Times New Roman" w:eastAsia="方正仿宋_GBK" w:hAnsi="Times New Roman" w:cs="Times New Roman"/>
          <w:snapToGrid w:val="0"/>
          <w:kern w:val="0"/>
          <w:sz w:val="32"/>
          <w:szCs w:val="32"/>
        </w:rPr>
        <w:t>过去</w:t>
      </w:r>
      <w:r>
        <w:rPr>
          <w:rFonts w:ascii="Times New Roman" w:eastAsia="方正仿宋_GBK" w:hAnsi="Times New Roman" w:cs="Times New Roman" w:hint="eastAsia"/>
          <w:snapToGrid w:val="0"/>
          <w:kern w:val="0"/>
          <w:sz w:val="32"/>
          <w:szCs w:val="32"/>
        </w:rPr>
        <w:t>一年内</w:t>
      </w:r>
      <w:r>
        <w:rPr>
          <w:rFonts w:ascii="Times New Roman" w:eastAsia="方正仿宋_GBK" w:hAnsi="Times New Roman" w:cs="Times New Roman"/>
          <w:snapToGrid w:val="0"/>
          <w:kern w:val="0"/>
          <w:sz w:val="32"/>
          <w:szCs w:val="32"/>
        </w:rPr>
        <w:t>建成</w:t>
      </w:r>
      <w:r>
        <w:rPr>
          <w:rFonts w:ascii="Times New Roman" w:eastAsia="方正仿宋_GBK" w:hAnsi="Times New Roman" w:cs="Times New Roman" w:hint="eastAsia"/>
          <w:snapToGrid w:val="0"/>
          <w:kern w:val="0"/>
          <w:sz w:val="32"/>
          <w:szCs w:val="32"/>
        </w:rPr>
        <w:t>、环保设施</w:t>
      </w:r>
      <w:r>
        <w:rPr>
          <w:rFonts w:ascii="Times New Roman" w:eastAsia="方正仿宋_GBK" w:hAnsi="Times New Roman" w:cs="Times New Roman"/>
          <w:snapToGrid w:val="0"/>
          <w:kern w:val="0"/>
          <w:sz w:val="32"/>
          <w:szCs w:val="32"/>
        </w:rPr>
        <w:t>稳定</w:t>
      </w:r>
      <w:r>
        <w:rPr>
          <w:rFonts w:ascii="Times New Roman" w:eastAsia="方正仿宋_GBK" w:hAnsi="Times New Roman" w:cs="Times New Roman" w:hint="eastAsia"/>
          <w:snapToGrid w:val="0"/>
          <w:kern w:val="0"/>
          <w:sz w:val="32"/>
          <w:szCs w:val="32"/>
        </w:rPr>
        <w:t>运行</w:t>
      </w:r>
      <w:r>
        <w:rPr>
          <w:rFonts w:ascii="Times New Roman" w:eastAsia="方正仿宋_GBK" w:hAnsi="Times New Roman" w:cs="Times New Roman"/>
          <w:snapToGrid w:val="0"/>
          <w:kern w:val="0"/>
          <w:sz w:val="32"/>
          <w:szCs w:val="32"/>
        </w:rPr>
        <w:t>的项目。</w:t>
      </w:r>
    </w:p>
    <w:p w14:paraId="7D5907D8"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第七条</w:t>
      </w:r>
      <w:r>
        <w:rPr>
          <w:rFonts w:ascii="Times New Roman" w:eastAsia="方正仿宋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设区市生态环境和财政部门根据</w:t>
      </w:r>
      <w:r>
        <w:rPr>
          <w:rFonts w:ascii="Times New Roman" w:eastAsia="方正仿宋_GBK" w:hAnsi="Times New Roman" w:cs="Times New Roman"/>
          <w:snapToGrid w:val="0"/>
          <w:kern w:val="0"/>
          <w:sz w:val="32"/>
          <w:szCs w:val="32"/>
        </w:rPr>
        <w:t>申报指南要求，组织项目的申报</w:t>
      </w:r>
      <w:r>
        <w:rPr>
          <w:rFonts w:ascii="Times New Roman" w:eastAsia="方正仿宋_GBK" w:hAnsi="Times New Roman" w:cs="Times New Roman" w:hint="eastAsia"/>
          <w:snapToGrid w:val="0"/>
          <w:kern w:val="0"/>
          <w:sz w:val="32"/>
          <w:szCs w:val="32"/>
        </w:rPr>
        <w:t>和</w:t>
      </w:r>
      <w:r>
        <w:rPr>
          <w:rFonts w:ascii="Times New Roman" w:eastAsia="方正仿宋_GBK" w:hAnsi="Times New Roman" w:cs="Times New Roman"/>
          <w:snapToGrid w:val="0"/>
          <w:kern w:val="0"/>
          <w:sz w:val="32"/>
          <w:szCs w:val="32"/>
        </w:rPr>
        <w:t>初审等工作。</w:t>
      </w:r>
      <w:r>
        <w:rPr>
          <w:rFonts w:ascii="Times New Roman" w:eastAsia="方正仿宋_GBK" w:hAnsi="Times New Roman" w:cs="Times New Roman" w:hint="eastAsia"/>
          <w:snapToGrid w:val="0"/>
          <w:kern w:val="0"/>
          <w:sz w:val="32"/>
          <w:szCs w:val="32"/>
        </w:rPr>
        <w:t>设区市生态环境部门负责本区域</w:t>
      </w:r>
      <w:r>
        <w:rPr>
          <w:rFonts w:ascii="Times New Roman" w:eastAsia="方正仿宋_GBK" w:hAnsi="Times New Roman" w:cs="Times New Roman"/>
          <w:snapToGrid w:val="0"/>
          <w:kern w:val="0"/>
          <w:sz w:val="32"/>
          <w:szCs w:val="32"/>
        </w:rPr>
        <w:t>内</w:t>
      </w:r>
      <w:r>
        <w:rPr>
          <w:rFonts w:ascii="Times New Roman" w:eastAsia="方正仿宋_GBK" w:hAnsi="Times New Roman" w:cs="Times New Roman" w:hint="eastAsia"/>
          <w:snapToGrid w:val="0"/>
          <w:kern w:val="0"/>
          <w:sz w:val="32"/>
          <w:szCs w:val="32"/>
        </w:rPr>
        <w:t>试点项目的初审，在试点项目建设完成一年内，对项目建设、设施运行、主要环境效益等开展初审，形成初审报告。对</w:t>
      </w:r>
      <w:r>
        <w:rPr>
          <w:rFonts w:ascii="Times New Roman" w:eastAsia="方正仿宋_GBK" w:hAnsi="Times New Roman" w:cs="Times New Roman"/>
          <w:snapToGrid w:val="0"/>
          <w:kern w:val="0"/>
          <w:sz w:val="32"/>
          <w:szCs w:val="32"/>
        </w:rPr>
        <w:t>符合条件的项目，由</w:t>
      </w:r>
      <w:r>
        <w:rPr>
          <w:rFonts w:ascii="Times New Roman" w:eastAsia="方正仿宋_GBK" w:hAnsi="Times New Roman" w:cs="Times New Roman" w:hint="eastAsia"/>
          <w:snapToGrid w:val="0"/>
          <w:kern w:val="0"/>
          <w:sz w:val="32"/>
          <w:szCs w:val="32"/>
        </w:rPr>
        <w:t>设区</w:t>
      </w:r>
      <w:r>
        <w:rPr>
          <w:rFonts w:ascii="Times New Roman" w:eastAsia="方正仿宋_GBK" w:hAnsi="Times New Roman" w:cs="Times New Roman"/>
          <w:snapToGrid w:val="0"/>
          <w:kern w:val="0"/>
          <w:sz w:val="32"/>
          <w:szCs w:val="32"/>
        </w:rPr>
        <w:t>市</w:t>
      </w:r>
      <w:r>
        <w:rPr>
          <w:rFonts w:ascii="Times New Roman" w:eastAsia="方正仿宋_GBK" w:hAnsi="Times New Roman" w:cs="Times New Roman" w:hint="eastAsia"/>
          <w:snapToGrid w:val="0"/>
          <w:kern w:val="0"/>
          <w:sz w:val="32"/>
          <w:szCs w:val="32"/>
        </w:rPr>
        <w:t>生态环境部门、</w:t>
      </w:r>
      <w:r>
        <w:rPr>
          <w:rFonts w:ascii="Times New Roman" w:eastAsia="方正仿宋_GBK" w:hAnsi="Times New Roman" w:cs="Times New Roman"/>
          <w:snapToGrid w:val="0"/>
          <w:kern w:val="0"/>
          <w:sz w:val="32"/>
          <w:szCs w:val="32"/>
        </w:rPr>
        <w:t>财政部门</w:t>
      </w:r>
      <w:r>
        <w:rPr>
          <w:rFonts w:ascii="Times New Roman" w:eastAsia="方正仿宋_GBK" w:hAnsi="Times New Roman" w:cs="Times New Roman"/>
          <w:snapToGrid w:val="0"/>
          <w:kern w:val="0"/>
          <w:sz w:val="32"/>
          <w:szCs w:val="32"/>
        </w:rPr>
        <w:lastRenderedPageBreak/>
        <w:t>联合</w:t>
      </w:r>
      <w:r>
        <w:rPr>
          <w:rFonts w:ascii="Times New Roman" w:eastAsia="方正仿宋_GBK" w:hAnsi="Times New Roman" w:cs="Times New Roman" w:hint="eastAsia"/>
          <w:snapToGrid w:val="0"/>
          <w:kern w:val="0"/>
          <w:sz w:val="32"/>
          <w:szCs w:val="32"/>
        </w:rPr>
        <w:t>行文</w:t>
      </w:r>
      <w:r>
        <w:rPr>
          <w:rFonts w:ascii="Times New Roman" w:eastAsia="方正仿宋_GBK" w:hAnsi="Times New Roman" w:cs="Times New Roman"/>
          <w:snapToGrid w:val="0"/>
          <w:kern w:val="0"/>
          <w:sz w:val="32"/>
          <w:szCs w:val="32"/>
        </w:rPr>
        <w:t>向省</w:t>
      </w:r>
      <w:r>
        <w:rPr>
          <w:rFonts w:ascii="Times New Roman" w:eastAsia="方正仿宋_GBK" w:hAnsi="Times New Roman" w:cs="Times New Roman" w:hint="eastAsia"/>
          <w:snapToGrid w:val="0"/>
          <w:kern w:val="0"/>
          <w:sz w:val="32"/>
          <w:szCs w:val="32"/>
        </w:rPr>
        <w:t>生态</w:t>
      </w:r>
      <w:r>
        <w:rPr>
          <w:rFonts w:ascii="Times New Roman" w:eastAsia="方正仿宋_GBK" w:hAnsi="Times New Roman" w:cs="Times New Roman"/>
          <w:snapToGrid w:val="0"/>
          <w:kern w:val="0"/>
          <w:sz w:val="32"/>
          <w:szCs w:val="32"/>
        </w:rPr>
        <w:t>环境厅</w:t>
      </w:r>
      <w:r>
        <w:rPr>
          <w:rFonts w:ascii="Times New Roman" w:eastAsia="方正仿宋_GBK" w:hAnsi="Times New Roman" w:cs="Times New Roman" w:hint="eastAsia"/>
          <w:snapToGrid w:val="0"/>
          <w:kern w:val="0"/>
          <w:sz w:val="32"/>
          <w:szCs w:val="32"/>
        </w:rPr>
        <w:t>、</w:t>
      </w:r>
      <w:r>
        <w:rPr>
          <w:rFonts w:ascii="Times New Roman" w:eastAsia="方正仿宋_GBK" w:hAnsi="Times New Roman" w:cs="Times New Roman"/>
          <w:snapToGrid w:val="0"/>
          <w:kern w:val="0"/>
          <w:sz w:val="32"/>
          <w:szCs w:val="32"/>
        </w:rPr>
        <w:t>省财政厅</w:t>
      </w:r>
      <w:r>
        <w:rPr>
          <w:rFonts w:ascii="Times New Roman" w:eastAsia="方正仿宋_GBK" w:hAnsi="Times New Roman" w:cs="Times New Roman" w:hint="eastAsia"/>
          <w:snapToGrid w:val="0"/>
          <w:kern w:val="0"/>
          <w:sz w:val="32"/>
          <w:szCs w:val="32"/>
        </w:rPr>
        <w:t>进行申报</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设区市生态环境部门、</w:t>
      </w:r>
      <w:r>
        <w:rPr>
          <w:rFonts w:ascii="Times New Roman" w:eastAsia="方正仿宋_GBK" w:hAnsi="Times New Roman" w:cs="Times New Roman"/>
          <w:snapToGrid w:val="0"/>
          <w:kern w:val="0"/>
          <w:sz w:val="32"/>
          <w:szCs w:val="32"/>
        </w:rPr>
        <w:t>财政部门</w:t>
      </w:r>
      <w:r>
        <w:rPr>
          <w:rFonts w:ascii="Times New Roman" w:eastAsia="方正仿宋_GBK" w:hAnsi="Times New Roman" w:cs="Times New Roman" w:hint="eastAsia"/>
          <w:snapToGrid w:val="0"/>
          <w:kern w:val="0"/>
          <w:sz w:val="32"/>
          <w:szCs w:val="32"/>
        </w:rPr>
        <w:t>对申报材料的真实性、合规性和完整性负责。生态环境部门主要对申报项目进行内容、范围、条件等进行审查，财政部门主要对申报材料的完整性、合规性等进行审查。</w:t>
      </w:r>
    </w:p>
    <w:p w14:paraId="5B8EEE51"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第八条</w:t>
      </w:r>
      <w:r>
        <w:rPr>
          <w:rFonts w:ascii="Times New Roman" w:eastAsia="方正仿宋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省生态环境厅组织项目评审和现场核查，筛选符合支持条件的项目</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纳入试点</w:t>
      </w:r>
      <w:r>
        <w:rPr>
          <w:rFonts w:ascii="Times New Roman" w:eastAsia="方正仿宋_GBK" w:hAnsi="Times New Roman" w:cs="Times New Roman"/>
          <w:snapToGrid w:val="0"/>
          <w:kern w:val="0"/>
          <w:sz w:val="32"/>
          <w:szCs w:val="32"/>
        </w:rPr>
        <w:t>项目库</w:t>
      </w:r>
      <w:r>
        <w:rPr>
          <w:rFonts w:ascii="Times New Roman" w:eastAsia="方正仿宋_GBK" w:hAnsi="Times New Roman" w:cs="Times New Roman" w:hint="eastAsia"/>
          <w:snapToGrid w:val="0"/>
          <w:kern w:val="0"/>
          <w:sz w:val="32"/>
          <w:szCs w:val="32"/>
        </w:rPr>
        <w:t>滚动管理。</w:t>
      </w:r>
    </w:p>
    <w:p w14:paraId="15597537"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第九条</w:t>
      </w:r>
      <w:r>
        <w:rPr>
          <w:rFonts w:ascii="Times New Roman" w:eastAsia="方正仿宋_GBK" w:hAnsi="Times New Roman" w:cs="Times New Roman" w:hint="eastAsia"/>
          <w:snapToGrid w:val="0"/>
          <w:sz w:val="32"/>
          <w:szCs w:val="32"/>
        </w:rPr>
        <w:t xml:space="preserve">  </w:t>
      </w:r>
      <w:r>
        <w:rPr>
          <w:rFonts w:ascii="Times New Roman" w:eastAsia="方正仿宋_GBK" w:hAnsi="Times New Roman" w:cs="Times New Roman" w:hint="eastAsia"/>
          <w:snapToGrid w:val="0"/>
          <w:kern w:val="0"/>
          <w:sz w:val="32"/>
          <w:szCs w:val="32"/>
        </w:rPr>
        <w:t>省</w:t>
      </w:r>
      <w:r>
        <w:rPr>
          <w:rFonts w:ascii="Times New Roman" w:eastAsia="方正仿宋_GBK" w:hAnsi="Times New Roman" w:cs="Times New Roman"/>
          <w:snapToGrid w:val="0"/>
          <w:kern w:val="0"/>
          <w:sz w:val="32"/>
          <w:szCs w:val="32"/>
        </w:rPr>
        <w:t>生态环境厅根据年度预算安排情况将</w:t>
      </w:r>
      <w:r>
        <w:rPr>
          <w:rFonts w:ascii="Times New Roman" w:eastAsia="方正仿宋_GBK" w:hAnsi="Times New Roman" w:cs="Times New Roman" w:hint="eastAsia"/>
          <w:snapToGrid w:val="0"/>
          <w:kern w:val="0"/>
          <w:sz w:val="32"/>
          <w:szCs w:val="32"/>
        </w:rPr>
        <w:t>当年</w:t>
      </w:r>
      <w:r>
        <w:rPr>
          <w:rFonts w:ascii="Times New Roman" w:eastAsia="方正仿宋_GBK" w:hAnsi="Times New Roman" w:cs="Times New Roman"/>
          <w:snapToGrid w:val="0"/>
          <w:kern w:val="0"/>
          <w:sz w:val="32"/>
          <w:szCs w:val="32"/>
        </w:rPr>
        <w:t>奖补方案</w:t>
      </w:r>
      <w:r>
        <w:rPr>
          <w:rFonts w:ascii="Times New Roman" w:eastAsia="方正仿宋_GBK" w:hAnsi="Times New Roman" w:cs="Times New Roman" w:hint="eastAsia"/>
          <w:snapToGrid w:val="0"/>
          <w:kern w:val="0"/>
          <w:sz w:val="32"/>
          <w:szCs w:val="32"/>
        </w:rPr>
        <w:t>报送</w:t>
      </w:r>
      <w:r>
        <w:rPr>
          <w:rFonts w:ascii="Times New Roman" w:eastAsia="方正仿宋_GBK" w:hAnsi="Times New Roman" w:cs="Times New Roman"/>
          <w:snapToGrid w:val="0"/>
          <w:kern w:val="0"/>
          <w:sz w:val="32"/>
          <w:szCs w:val="32"/>
        </w:rPr>
        <w:t>省财政</w:t>
      </w:r>
      <w:r>
        <w:rPr>
          <w:rFonts w:ascii="Times New Roman" w:eastAsia="方正仿宋_GBK" w:hAnsi="Times New Roman" w:cs="Times New Roman" w:hint="eastAsia"/>
          <w:snapToGrid w:val="0"/>
          <w:kern w:val="0"/>
          <w:sz w:val="32"/>
          <w:szCs w:val="32"/>
        </w:rPr>
        <w:t>厅</w:t>
      </w:r>
      <w:r>
        <w:rPr>
          <w:rFonts w:ascii="Times New Roman" w:eastAsia="方正仿宋_GBK" w:hAnsi="Times New Roman" w:cs="Times New Roman"/>
          <w:snapToGrid w:val="0"/>
          <w:kern w:val="0"/>
          <w:sz w:val="32"/>
          <w:szCs w:val="32"/>
        </w:rPr>
        <w:t>审核后，按照年度申报指南中明确的标准进行奖补</w:t>
      </w:r>
      <w:r>
        <w:rPr>
          <w:rFonts w:ascii="Times New Roman" w:eastAsia="方正仿宋_GBK" w:hAnsi="Times New Roman" w:cs="Times New Roman" w:hint="eastAsia"/>
          <w:snapToGrid w:val="0"/>
          <w:kern w:val="0"/>
          <w:sz w:val="32"/>
          <w:szCs w:val="32"/>
        </w:rPr>
        <w:t>，</w:t>
      </w:r>
      <w:r>
        <w:rPr>
          <w:rFonts w:ascii="Times New Roman" w:eastAsia="方正仿宋_GBK" w:hAnsi="Times New Roman" w:cs="Times New Roman"/>
          <w:snapToGrid w:val="0"/>
          <w:kern w:val="0"/>
          <w:sz w:val="32"/>
          <w:szCs w:val="32"/>
        </w:rPr>
        <w:t>最高不超过</w:t>
      </w:r>
      <w:r>
        <w:rPr>
          <w:rFonts w:ascii="Times New Roman" w:eastAsia="方正仿宋_GBK" w:hAnsi="Times New Roman" w:cs="Times New Roman" w:hint="eastAsia"/>
          <w:snapToGrid w:val="0"/>
          <w:kern w:val="0"/>
          <w:sz w:val="32"/>
          <w:szCs w:val="32"/>
        </w:rPr>
        <w:t>试点</w:t>
      </w:r>
      <w:r>
        <w:rPr>
          <w:rFonts w:ascii="Times New Roman" w:eastAsia="方正仿宋_GBK" w:hAnsi="Times New Roman" w:cs="Times New Roman"/>
          <w:snapToGrid w:val="0"/>
          <w:kern w:val="0"/>
          <w:sz w:val="32"/>
          <w:szCs w:val="32"/>
        </w:rPr>
        <w:t>项目环保投资额的</w:t>
      </w:r>
      <w:r>
        <w:rPr>
          <w:rFonts w:ascii="Times New Roman" w:eastAsia="方正仿宋_GBK" w:hAnsi="Times New Roman" w:cs="Times New Roman" w:hint="eastAsia"/>
          <w:snapToGrid w:val="0"/>
          <w:kern w:val="0"/>
          <w:sz w:val="32"/>
          <w:szCs w:val="32"/>
        </w:rPr>
        <w:t>5</w:t>
      </w:r>
      <w:r>
        <w:rPr>
          <w:rFonts w:ascii="Times New Roman" w:eastAsia="方正仿宋_GBK" w:hAnsi="Times New Roman" w:cs="Times New Roman"/>
          <w:snapToGrid w:val="0"/>
          <w:kern w:val="0"/>
          <w:sz w:val="32"/>
          <w:szCs w:val="32"/>
        </w:rPr>
        <w:t>0</w:t>
      </w:r>
      <w:r>
        <w:rPr>
          <w:rFonts w:ascii="Times New Roman" w:eastAsia="方正仿宋_GBK" w:hAnsi="Times New Roman" w:cs="Times New Roman" w:hint="eastAsia"/>
          <w:snapToGrid w:val="0"/>
          <w:kern w:val="0"/>
          <w:sz w:val="32"/>
          <w:szCs w:val="32"/>
        </w:rPr>
        <w:t>%</w:t>
      </w:r>
      <w:r>
        <w:rPr>
          <w:rFonts w:ascii="Times New Roman" w:eastAsia="方正仿宋_GBK" w:hAnsi="Times New Roman" w:cs="Times New Roman" w:hint="eastAsia"/>
          <w:snapToGrid w:val="0"/>
          <w:kern w:val="0"/>
          <w:sz w:val="32"/>
          <w:szCs w:val="32"/>
        </w:rPr>
        <w:t>，并向环境效益好</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资金</w:t>
      </w:r>
      <w:r>
        <w:rPr>
          <w:rFonts w:ascii="Times New Roman" w:eastAsia="方正仿宋_GBK" w:hAnsi="Times New Roman" w:cs="Times New Roman"/>
          <w:snapToGrid w:val="0"/>
          <w:kern w:val="0"/>
          <w:sz w:val="32"/>
          <w:szCs w:val="32"/>
        </w:rPr>
        <w:t>绩效</w:t>
      </w:r>
      <w:r>
        <w:rPr>
          <w:rFonts w:ascii="Times New Roman" w:eastAsia="方正仿宋_GBK" w:hAnsi="Times New Roman" w:cs="Times New Roman" w:hint="eastAsia"/>
          <w:snapToGrid w:val="0"/>
          <w:kern w:val="0"/>
          <w:sz w:val="32"/>
          <w:szCs w:val="32"/>
        </w:rPr>
        <w:t>高</w:t>
      </w:r>
      <w:r>
        <w:rPr>
          <w:rFonts w:ascii="Times New Roman" w:eastAsia="方正仿宋_GBK" w:hAnsi="Times New Roman" w:cs="Times New Roman"/>
          <w:snapToGrid w:val="0"/>
          <w:kern w:val="0"/>
          <w:sz w:val="32"/>
          <w:szCs w:val="32"/>
        </w:rPr>
        <w:t>、</w:t>
      </w:r>
      <w:r>
        <w:rPr>
          <w:rFonts w:ascii="Times New Roman" w:eastAsia="方正仿宋_GBK" w:hAnsi="Times New Roman" w:cs="Times New Roman" w:hint="eastAsia"/>
          <w:snapToGrid w:val="0"/>
          <w:kern w:val="0"/>
          <w:sz w:val="32"/>
          <w:szCs w:val="32"/>
        </w:rPr>
        <w:t>运维</w:t>
      </w:r>
      <w:r>
        <w:rPr>
          <w:rFonts w:ascii="Times New Roman" w:eastAsia="方正仿宋_GBK" w:hAnsi="Times New Roman" w:cs="Times New Roman"/>
          <w:snapToGrid w:val="0"/>
          <w:kern w:val="0"/>
          <w:sz w:val="32"/>
          <w:szCs w:val="32"/>
        </w:rPr>
        <w:t>机制</w:t>
      </w:r>
      <w:r>
        <w:rPr>
          <w:rFonts w:ascii="Times New Roman" w:eastAsia="方正仿宋_GBK" w:hAnsi="Times New Roman" w:cs="Times New Roman" w:hint="eastAsia"/>
          <w:snapToGrid w:val="0"/>
          <w:kern w:val="0"/>
          <w:sz w:val="32"/>
          <w:szCs w:val="32"/>
        </w:rPr>
        <w:t>可持续</w:t>
      </w:r>
      <w:r>
        <w:rPr>
          <w:rFonts w:ascii="Times New Roman" w:eastAsia="方正仿宋_GBK" w:hAnsi="Times New Roman" w:cs="Times New Roman"/>
          <w:snapToGrid w:val="0"/>
          <w:kern w:val="0"/>
          <w:sz w:val="32"/>
          <w:szCs w:val="32"/>
        </w:rPr>
        <w:t>的</w:t>
      </w:r>
      <w:r>
        <w:rPr>
          <w:rFonts w:ascii="Times New Roman" w:eastAsia="方正仿宋_GBK" w:hAnsi="Times New Roman" w:cs="Times New Roman" w:hint="eastAsia"/>
          <w:snapToGrid w:val="0"/>
          <w:kern w:val="0"/>
          <w:sz w:val="32"/>
          <w:szCs w:val="32"/>
        </w:rPr>
        <w:t>项目</w:t>
      </w:r>
      <w:r>
        <w:rPr>
          <w:rFonts w:ascii="Times New Roman" w:eastAsia="方正仿宋_GBK" w:hAnsi="Times New Roman" w:cs="Times New Roman"/>
          <w:snapToGrid w:val="0"/>
          <w:kern w:val="0"/>
          <w:sz w:val="32"/>
          <w:szCs w:val="32"/>
        </w:rPr>
        <w:t>倾斜。</w:t>
      </w:r>
    </w:p>
    <w:p w14:paraId="23F28604"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sz w:val="32"/>
          <w:szCs w:val="32"/>
        </w:rPr>
      </w:pPr>
      <w:r>
        <w:rPr>
          <w:rFonts w:ascii="方正黑体_GBK" w:eastAsia="方正黑体_GBK" w:hAnsi="Times New Roman" w:cs="Times New Roman" w:hint="eastAsia"/>
          <w:snapToGrid w:val="0"/>
          <w:kern w:val="0"/>
          <w:sz w:val="32"/>
          <w:szCs w:val="32"/>
        </w:rPr>
        <w:t>第十条</w:t>
      </w:r>
      <w:r>
        <w:rPr>
          <w:rFonts w:ascii="Times New Roman" w:eastAsia="方正仿宋_GBK" w:hAnsi="Times New Roman" w:cs="Times New Roman"/>
          <w:snapToGrid w:val="0"/>
          <w:sz w:val="32"/>
          <w:szCs w:val="32"/>
        </w:rPr>
        <w:t xml:space="preserve"> </w:t>
      </w:r>
      <w:r>
        <w:rPr>
          <w:rFonts w:ascii="Times New Roman" w:eastAsia="方正仿宋_GBK" w:hAnsi="Times New Roman" w:cs="Times New Roman" w:hint="eastAsia"/>
          <w:snapToGrid w:val="0"/>
          <w:sz w:val="32"/>
          <w:szCs w:val="32"/>
        </w:rPr>
        <w:t xml:space="preserve"> </w:t>
      </w:r>
      <w:r>
        <w:rPr>
          <w:rFonts w:ascii="Times New Roman" w:eastAsia="方正仿宋_GBK" w:hAnsi="Times New Roman" w:cs="Times New Roman" w:hint="eastAsia"/>
          <w:snapToGrid w:val="0"/>
          <w:sz w:val="32"/>
          <w:szCs w:val="32"/>
        </w:rPr>
        <w:t>奖补</w:t>
      </w:r>
      <w:r>
        <w:rPr>
          <w:rFonts w:ascii="Times New Roman" w:eastAsia="方正仿宋_GBK" w:hAnsi="Times New Roman" w:cs="Times New Roman"/>
          <w:snapToGrid w:val="0"/>
          <w:sz w:val="32"/>
          <w:szCs w:val="32"/>
        </w:rPr>
        <w:t>资金</w:t>
      </w:r>
      <w:r>
        <w:rPr>
          <w:rFonts w:ascii="Times New Roman" w:eastAsia="方正仿宋_GBK" w:hAnsi="Times New Roman" w:cs="Times New Roman" w:hint="eastAsia"/>
          <w:snapToGrid w:val="0"/>
          <w:sz w:val="32"/>
          <w:szCs w:val="32"/>
        </w:rPr>
        <w:t>由</w:t>
      </w:r>
      <w:r>
        <w:rPr>
          <w:rFonts w:ascii="Times New Roman" w:eastAsia="方正仿宋_GBK" w:hAnsi="Times New Roman" w:cs="Times New Roman"/>
          <w:snapToGrid w:val="0"/>
          <w:sz w:val="32"/>
          <w:szCs w:val="32"/>
        </w:rPr>
        <w:t>项目</w:t>
      </w:r>
      <w:r>
        <w:rPr>
          <w:rFonts w:ascii="Times New Roman" w:eastAsia="方正仿宋_GBK" w:hAnsi="Times New Roman" w:cs="Times New Roman" w:hint="eastAsia"/>
          <w:snapToGrid w:val="0"/>
          <w:sz w:val="32"/>
          <w:szCs w:val="32"/>
        </w:rPr>
        <w:t>实施主体统筹</w:t>
      </w:r>
      <w:r>
        <w:rPr>
          <w:rFonts w:ascii="Times New Roman" w:eastAsia="方正仿宋_GBK" w:hAnsi="Times New Roman" w:cs="Times New Roman"/>
          <w:snapToGrid w:val="0"/>
          <w:sz w:val="32"/>
          <w:szCs w:val="32"/>
        </w:rPr>
        <w:t>安排使用，</w:t>
      </w:r>
      <w:r>
        <w:rPr>
          <w:rFonts w:ascii="Times New Roman" w:eastAsia="方正仿宋_GBK" w:hAnsi="Times New Roman" w:cs="Times New Roman" w:hint="eastAsia"/>
          <w:snapToGrid w:val="0"/>
          <w:sz w:val="32"/>
          <w:szCs w:val="32"/>
        </w:rPr>
        <w:t>可</w:t>
      </w:r>
      <w:r>
        <w:rPr>
          <w:rFonts w:ascii="Times New Roman" w:eastAsia="方正仿宋_GBK" w:hAnsi="Times New Roman" w:cs="Times New Roman"/>
          <w:snapToGrid w:val="0"/>
          <w:sz w:val="32"/>
          <w:szCs w:val="32"/>
        </w:rPr>
        <w:t>用于</w:t>
      </w:r>
      <w:r>
        <w:rPr>
          <w:rFonts w:ascii="Times New Roman" w:eastAsia="方正仿宋_GBK" w:hAnsi="Times New Roman" w:cs="Times New Roman" w:hint="eastAsia"/>
          <w:snapToGrid w:val="0"/>
          <w:sz w:val="32"/>
          <w:szCs w:val="32"/>
        </w:rPr>
        <w:t>试点</w:t>
      </w:r>
      <w:r>
        <w:rPr>
          <w:rFonts w:ascii="Times New Roman" w:eastAsia="方正仿宋_GBK" w:hAnsi="Times New Roman" w:cs="Times New Roman"/>
          <w:snapToGrid w:val="0"/>
          <w:sz w:val="32"/>
          <w:szCs w:val="32"/>
        </w:rPr>
        <w:t>项目的</w:t>
      </w:r>
      <w:r>
        <w:rPr>
          <w:rFonts w:ascii="Times New Roman" w:eastAsia="方正仿宋_GBK" w:hAnsi="Times New Roman" w:cs="Times New Roman" w:hint="eastAsia"/>
          <w:snapToGrid w:val="0"/>
          <w:sz w:val="32"/>
          <w:szCs w:val="32"/>
        </w:rPr>
        <w:t>建设</w:t>
      </w:r>
      <w:r>
        <w:rPr>
          <w:rFonts w:ascii="Times New Roman" w:eastAsia="方正仿宋_GBK" w:hAnsi="Times New Roman" w:cs="Times New Roman"/>
          <w:snapToGrid w:val="0"/>
          <w:sz w:val="32"/>
          <w:szCs w:val="32"/>
        </w:rPr>
        <w:t>、运维、</w:t>
      </w:r>
      <w:r>
        <w:rPr>
          <w:rFonts w:ascii="Times New Roman" w:eastAsia="方正仿宋_GBK" w:hAnsi="Times New Roman" w:cs="Times New Roman" w:hint="eastAsia"/>
          <w:snapToGrid w:val="0"/>
          <w:sz w:val="32"/>
          <w:szCs w:val="32"/>
        </w:rPr>
        <w:t>升级改造</w:t>
      </w:r>
      <w:r>
        <w:rPr>
          <w:rFonts w:ascii="Times New Roman" w:eastAsia="方正仿宋_GBK" w:hAnsi="Times New Roman" w:cs="Times New Roman"/>
          <w:snapToGrid w:val="0"/>
          <w:sz w:val="32"/>
          <w:szCs w:val="32"/>
        </w:rPr>
        <w:t>以及</w:t>
      </w:r>
      <w:r>
        <w:rPr>
          <w:rFonts w:ascii="Times New Roman" w:eastAsia="方正仿宋_GBK" w:hAnsi="Times New Roman" w:cs="Times New Roman" w:hint="eastAsia"/>
          <w:snapToGrid w:val="0"/>
          <w:sz w:val="32"/>
          <w:szCs w:val="32"/>
        </w:rPr>
        <w:t>本地区</w:t>
      </w:r>
      <w:r>
        <w:rPr>
          <w:rFonts w:ascii="Times New Roman" w:eastAsia="方正仿宋_GBK" w:hAnsi="Times New Roman" w:cs="Times New Roman"/>
          <w:snapToGrid w:val="0"/>
          <w:sz w:val="32"/>
          <w:szCs w:val="32"/>
        </w:rPr>
        <w:t>其他</w:t>
      </w:r>
      <w:r>
        <w:rPr>
          <w:rFonts w:ascii="Times New Roman" w:eastAsia="方正仿宋_GBK" w:hAnsi="Times New Roman" w:cs="Times New Roman" w:hint="eastAsia"/>
          <w:snapToGrid w:val="0"/>
          <w:sz w:val="32"/>
          <w:szCs w:val="32"/>
        </w:rPr>
        <w:t>有利于减少农田退水、池塘养殖尾水污染物排放量的建设项目。</w:t>
      </w:r>
    </w:p>
    <w:p w14:paraId="2A0C026C"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sz w:val="32"/>
          <w:szCs w:val="32"/>
        </w:rPr>
      </w:pPr>
      <w:r>
        <w:rPr>
          <w:rFonts w:ascii="方正黑体_GBK" w:eastAsia="方正黑体_GBK" w:hAnsi="Times New Roman" w:cs="Times New Roman" w:hint="eastAsia"/>
          <w:snapToGrid w:val="0"/>
          <w:kern w:val="0"/>
          <w:sz w:val="32"/>
          <w:szCs w:val="32"/>
        </w:rPr>
        <w:t>第十一条</w:t>
      </w:r>
      <w:r>
        <w:rPr>
          <w:rFonts w:ascii="Times New Roman" w:eastAsia="方正仿宋_GBK" w:hAnsi="Times New Roman" w:cs="Times New Roman"/>
          <w:snapToGrid w:val="0"/>
          <w:sz w:val="32"/>
          <w:szCs w:val="32"/>
        </w:rPr>
        <w:t xml:space="preserve"> </w:t>
      </w:r>
      <w:r>
        <w:rPr>
          <w:rFonts w:ascii="Times New Roman" w:eastAsia="方正仿宋_GBK" w:hAnsi="Times New Roman" w:cs="Times New Roman" w:hint="eastAsia"/>
          <w:snapToGrid w:val="0"/>
          <w:sz w:val="32"/>
          <w:szCs w:val="32"/>
        </w:rPr>
        <w:t xml:space="preserve"> </w:t>
      </w:r>
      <w:r>
        <w:rPr>
          <w:rFonts w:ascii="Times New Roman" w:eastAsia="方正仿宋_GBK" w:hAnsi="Times New Roman" w:cs="Times New Roman"/>
          <w:snapToGrid w:val="0"/>
          <w:sz w:val="32"/>
          <w:szCs w:val="32"/>
        </w:rPr>
        <w:t>奖补资金</w:t>
      </w:r>
      <w:r>
        <w:rPr>
          <w:rFonts w:ascii="Times New Roman" w:eastAsia="方正仿宋_GBK" w:hAnsi="Times New Roman" w:cs="Times New Roman" w:hint="eastAsia"/>
          <w:snapToGrid w:val="0"/>
          <w:sz w:val="32"/>
          <w:szCs w:val="32"/>
        </w:rPr>
        <w:t>不可用于其他省级专项资金已支持的项目以及与农业面源污染治理不直接相关的项目内容。</w:t>
      </w:r>
    </w:p>
    <w:p w14:paraId="29C5C134"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sz w:val="32"/>
          <w:szCs w:val="32"/>
        </w:rPr>
      </w:pPr>
      <w:r>
        <w:rPr>
          <w:rFonts w:ascii="Times New Roman" w:eastAsia="方正仿宋_GBK" w:hAnsi="Times New Roman" w:cs="Times New Roman" w:hint="eastAsia"/>
          <w:snapToGrid w:val="0"/>
          <w:sz w:val="32"/>
          <w:szCs w:val="32"/>
        </w:rPr>
        <w:t>不可用于土地流转费及拆迁费。</w:t>
      </w:r>
    </w:p>
    <w:p w14:paraId="2291A4CF"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 xml:space="preserve">第十二条  </w:t>
      </w:r>
      <w:r>
        <w:rPr>
          <w:rFonts w:ascii="Times New Roman" w:eastAsia="方正仿宋_GBK" w:hAnsi="Times New Roman" w:cs="Times New Roman" w:hint="eastAsia"/>
          <w:snapToGrid w:val="0"/>
          <w:kern w:val="0"/>
          <w:sz w:val="32"/>
          <w:szCs w:val="32"/>
        </w:rPr>
        <w:t>奖补</w:t>
      </w:r>
      <w:r>
        <w:rPr>
          <w:rFonts w:ascii="Times New Roman" w:eastAsia="方正仿宋_GBK" w:hAnsi="Times New Roman" w:cs="Times New Roman"/>
          <w:snapToGrid w:val="0"/>
          <w:kern w:val="0"/>
          <w:sz w:val="32"/>
          <w:szCs w:val="32"/>
        </w:rPr>
        <w:t>资金拨付按照财政国库集中支付制度的规定办理。</w:t>
      </w:r>
    </w:p>
    <w:p w14:paraId="486C6686"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第十三条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获得奖补资金的项目所在地生态环境、财政部门，每年应及时对上一年度奖补资金使用情况开展绩效自评价，并报省生态环境厅、省财政厅备案。省生态环境厅、省财政厅根据实际情况，对资金使用情况和项目实施、运行</w:t>
      </w:r>
      <w:r>
        <w:rPr>
          <w:rFonts w:ascii="Times New Roman" w:eastAsia="方正仿宋_GBK" w:hAnsi="Times New Roman" w:cs="Times New Roman" w:hint="eastAsia"/>
          <w:snapToGrid w:val="0"/>
          <w:kern w:val="0"/>
          <w:sz w:val="32"/>
          <w:szCs w:val="32"/>
        </w:rPr>
        <w:lastRenderedPageBreak/>
        <w:t>情况进行绩效评价和监督检查。</w:t>
      </w:r>
    </w:p>
    <w:p w14:paraId="01A60DE8"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第十四条</w:t>
      </w:r>
      <w:r>
        <w:rPr>
          <w:rFonts w:ascii="Times New Roman" w:eastAsia="方正仿宋_GBK" w:hAnsi="Times New Roman" w:cs="Times New Roman"/>
          <w:snapToGrid w:val="0"/>
          <w:kern w:val="0"/>
          <w:sz w:val="32"/>
          <w:szCs w:val="32"/>
        </w:rPr>
        <w:t xml:space="preserve"> </w:t>
      </w:r>
      <w:r>
        <w:rPr>
          <w:rFonts w:ascii="Times New Roman" w:eastAsia="方正仿宋_GBK" w:hAnsi="Times New Roman" w:cs="Times New Roman" w:hint="eastAsia"/>
          <w:snapToGrid w:val="0"/>
          <w:kern w:val="0"/>
          <w:sz w:val="32"/>
          <w:szCs w:val="32"/>
        </w:rPr>
        <w:t xml:space="preserve"> </w:t>
      </w:r>
      <w:r>
        <w:rPr>
          <w:rFonts w:ascii="Times New Roman" w:eastAsia="方正仿宋_GBK" w:hAnsi="Times New Roman" w:cs="Times New Roman" w:hint="eastAsia"/>
          <w:snapToGrid w:val="0"/>
          <w:kern w:val="0"/>
          <w:sz w:val="32"/>
          <w:szCs w:val="32"/>
        </w:rPr>
        <w:t>奖补资金实行专款专用，严禁截留、挤占、挪用。项目所在地生态环境部门、财政部门要加强对奖补资金使用的监督管理，自觉接受审计及上级主管部门的监督检查。生态环境部门应建立资金使用台账，并将奖补资金使用情况报省生态环境厅。对违法违规使用奖补资金的，一经查实，按照《财政违法行为处罚处分条例》《江苏省财政监督条例》等有关规定予以处理处罚。</w:t>
      </w:r>
    </w:p>
    <w:p w14:paraId="5A702DFC" w14:textId="77777777" w:rsidR="006D0483" w:rsidRDefault="00000000">
      <w:pPr>
        <w:autoSpaceDE w:val="0"/>
        <w:autoSpaceDN w:val="0"/>
        <w:snapToGrid w:val="0"/>
        <w:spacing w:line="590" w:lineRule="atLeast"/>
        <w:ind w:firstLine="624"/>
        <w:rPr>
          <w:rFonts w:ascii="Times New Roman" w:eastAsia="方正仿宋_GBK" w:hAnsi="Times New Roman" w:cs="Times New Roman"/>
          <w:snapToGrid w:val="0"/>
          <w:sz w:val="32"/>
          <w:szCs w:val="32"/>
        </w:rPr>
      </w:pPr>
      <w:r>
        <w:rPr>
          <w:rFonts w:ascii="方正黑体_GBK" w:eastAsia="方正黑体_GBK" w:hAnsi="Times New Roman" w:cs="Times New Roman" w:hint="eastAsia"/>
          <w:snapToGrid w:val="0"/>
          <w:kern w:val="0"/>
          <w:sz w:val="32"/>
          <w:szCs w:val="32"/>
        </w:rPr>
        <w:t>第十五条</w:t>
      </w:r>
      <w:r>
        <w:rPr>
          <w:rFonts w:ascii="Times New Roman" w:eastAsia="方正仿宋_GBK" w:hAnsi="Times New Roman" w:cs="Times New Roman" w:hint="eastAsia"/>
          <w:snapToGrid w:val="0"/>
          <w:sz w:val="32"/>
          <w:szCs w:val="32"/>
        </w:rPr>
        <w:t xml:space="preserve">  </w:t>
      </w:r>
      <w:r>
        <w:rPr>
          <w:rFonts w:ascii="Times New Roman" w:eastAsia="方正仿宋_GBK" w:hAnsi="Times New Roman" w:cs="Times New Roman" w:hint="eastAsia"/>
          <w:snapToGrid w:val="0"/>
          <w:sz w:val="32"/>
          <w:szCs w:val="32"/>
        </w:rPr>
        <w:t>本办法由省生态环境厅、省财政厅负责解释。</w:t>
      </w:r>
    </w:p>
    <w:p w14:paraId="1CA0F8F0" w14:textId="77777777" w:rsidR="006D0483" w:rsidRDefault="00000000">
      <w:pPr>
        <w:tabs>
          <w:tab w:val="left" w:pos="9193"/>
          <w:tab w:val="left" w:pos="9827"/>
        </w:tabs>
        <w:autoSpaceDE w:val="0"/>
        <w:autoSpaceDN w:val="0"/>
        <w:snapToGrid w:val="0"/>
        <w:spacing w:line="640" w:lineRule="atLeast"/>
        <w:ind w:firstLineChars="200" w:firstLine="640"/>
        <w:rPr>
          <w:rFonts w:ascii="Times New Roman" w:eastAsia="方正仿宋_GBK" w:hAnsi="Times New Roman" w:cs="Times New Roman"/>
          <w:snapToGrid w:val="0"/>
          <w:kern w:val="0"/>
          <w:sz w:val="32"/>
          <w:szCs w:val="32"/>
        </w:rPr>
      </w:pPr>
      <w:r>
        <w:rPr>
          <w:rFonts w:ascii="方正黑体_GBK" w:eastAsia="方正黑体_GBK" w:hAnsi="Times New Roman" w:cs="Times New Roman" w:hint="eastAsia"/>
          <w:snapToGrid w:val="0"/>
          <w:kern w:val="0"/>
          <w:sz w:val="32"/>
          <w:szCs w:val="32"/>
        </w:rPr>
        <w:t xml:space="preserve">第十六条 </w:t>
      </w:r>
      <w:r>
        <w:rPr>
          <w:rFonts w:ascii="方正黑体_GBK" w:eastAsia="方正黑体_GBK" w:hAnsi="Times New Roman" w:cs="Times New Roman" w:hint="eastAsia"/>
          <w:snapToGrid w:val="0"/>
          <w:kern w:val="0"/>
          <w:sz w:val="44"/>
          <w:szCs w:val="32"/>
        </w:rPr>
        <w:t xml:space="preserve"> </w:t>
      </w:r>
      <w:r>
        <w:rPr>
          <w:rFonts w:ascii="Times New Roman" w:eastAsia="方正仿宋_GBK" w:hAnsi="Times New Roman" w:cs="Times New Roman" w:hint="eastAsia"/>
          <w:snapToGrid w:val="0"/>
          <w:kern w:val="0"/>
          <w:sz w:val="32"/>
          <w:szCs w:val="32"/>
        </w:rPr>
        <w:t>本办法自印发之日起施行。</w:t>
      </w:r>
    </w:p>
    <w:p w14:paraId="53C736B0" w14:textId="567BAE73" w:rsidR="006D0483" w:rsidRDefault="006D0483">
      <w:pPr>
        <w:widowControl/>
        <w:jc w:val="left"/>
        <w:rPr>
          <w:rFonts w:ascii="Times New Roman" w:eastAsia="方正仿宋_GBK" w:hAnsi="Times New Roman" w:cs="Times New Roman"/>
          <w:snapToGrid w:val="0"/>
          <w:kern w:val="0"/>
          <w:sz w:val="32"/>
          <w:szCs w:val="20"/>
        </w:rPr>
      </w:pPr>
      <w:bookmarkStart w:id="0" w:name="bt"/>
      <w:bookmarkEnd w:id="0"/>
    </w:p>
    <w:sectPr w:rsidR="006D0483">
      <w:footerReference w:type="even"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D2F08B" w14:textId="77777777" w:rsidR="008B43E4" w:rsidRDefault="008B43E4">
      <w:r>
        <w:separator/>
      </w:r>
    </w:p>
  </w:endnote>
  <w:endnote w:type="continuationSeparator" w:id="0">
    <w:p w14:paraId="35D7E2DD" w14:textId="77777777" w:rsidR="008B43E4" w:rsidRDefault="008B43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仿宋_GB2312">
    <w:altName w:val="微软雅黑"/>
    <w:charset w:val="86"/>
    <w:family w:val="modern"/>
    <w:pitch w:val="default"/>
    <w:sig w:usb0="00000001" w:usb1="080E0000" w:usb2="00000000" w:usb3="00000000" w:csb0="00040000" w:csb1="00000000"/>
  </w:font>
  <w:font w:name="FZXiaoBiaoSong-B05S">
    <w:altName w:val="宋体"/>
    <w:charset w:val="86"/>
    <w:family w:val="swiss"/>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45CE26" w14:textId="77777777" w:rsidR="006D0483" w:rsidRDefault="00000000">
    <w:pPr>
      <w:pStyle w:val="a5"/>
      <w:ind w:leftChars="100" w:left="210" w:rightChars="100" w:right="210"/>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18</w:t>
    </w:r>
    <w:r>
      <w:fldChar w:fldCharType="end"/>
    </w:r>
    <w:r>
      <w:rPr>
        <w:rStyle w:val="aa"/>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77ED00" w14:textId="77777777" w:rsidR="006D0483" w:rsidRDefault="00000000">
    <w:pPr>
      <w:pStyle w:val="a5"/>
      <w:ind w:leftChars="100" w:left="210" w:rightChars="100" w:right="210"/>
      <w:jc w:val="right"/>
    </w:pPr>
    <w:r>
      <w:rPr>
        <w:rFonts w:hint="eastAsia"/>
      </w:rPr>
      <w:t>—</w:t>
    </w:r>
    <w:r>
      <w:rPr>
        <w:rFonts w:hint="eastAsia"/>
      </w:rPr>
      <w:t xml:space="preserve"> </w:t>
    </w:r>
    <w:r>
      <w:fldChar w:fldCharType="begin"/>
    </w:r>
    <w:r>
      <w:rPr>
        <w:rStyle w:val="aa"/>
      </w:rPr>
      <w:instrText xml:space="preserve"> PAGE </w:instrText>
    </w:r>
    <w:r>
      <w:fldChar w:fldCharType="separate"/>
    </w:r>
    <w:r>
      <w:rPr>
        <w:rStyle w:val="aa"/>
      </w:rPr>
      <w:t>22</w:t>
    </w:r>
    <w:r>
      <w:fldChar w:fldCharType="end"/>
    </w:r>
    <w:r>
      <w:rPr>
        <w:rStyle w:val="aa"/>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ECBA14" w14:textId="77777777" w:rsidR="008B43E4" w:rsidRDefault="008B43E4">
      <w:r>
        <w:separator/>
      </w:r>
    </w:p>
  </w:footnote>
  <w:footnote w:type="continuationSeparator" w:id="0">
    <w:p w14:paraId="298938DC" w14:textId="77777777" w:rsidR="008B43E4" w:rsidRDefault="008B43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2293"/>
    <w:rsid w:val="001019A6"/>
    <w:rsid w:val="00144A21"/>
    <w:rsid w:val="00145DD1"/>
    <w:rsid w:val="00170C25"/>
    <w:rsid w:val="0019076E"/>
    <w:rsid w:val="0026794C"/>
    <w:rsid w:val="00317922"/>
    <w:rsid w:val="00351E85"/>
    <w:rsid w:val="003D46DE"/>
    <w:rsid w:val="00435D96"/>
    <w:rsid w:val="00466AAB"/>
    <w:rsid w:val="004F2293"/>
    <w:rsid w:val="005C2CE6"/>
    <w:rsid w:val="006D0483"/>
    <w:rsid w:val="007922A8"/>
    <w:rsid w:val="008B43E4"/>
    <w:rsid w:val="009E7D68"/>
    <w:rsid w:val="00A02214"/>
    <w:rsid w:val="00A349FB"/>
    <w:rsid w:val="00DC3A59"/>
    <w:rsid w:val="00ED6C60"/>
    <w:rsid w:val="6BA62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61E46"/>
  <w15:docId w15:val="{74236472-60D2-40A1-BE66-CE061B421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autoSpaceDE w:val="0"/>
      <w:autoSpaceDN w:val="0"/>
      <w:ind w:left="111"/>
      <w:jc w:val="left"/>
    </w:pPr>
    <w:rPr>
      <w:rFonts w:ascii="方正仿宋_GBK" w:eastAsia="方正仿宋_GBK" w:hAnsi="方正仿宋_GBK" w:cs="方正仿宋_GBK"/>
      <w:kern w:val="0"/>
      <w:sz w:val="32"/>
      <w:szCs w:val="32"/>
      <w:lang w:eastAsia="en-US"/>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page number"/>
    <w:qFormat/>
  </w:style>
  <w:style w:type="character" w:styleId="ab">
    <w:name w:val="Strong"/>
    <w:basedOn w:val="a0"/>
    <w:uiPriority w:val="22"/>
    <w:qFormat/>
    <w:rPr>
      <w:b/>
      <w:bCs/>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
    <w:link w:val="ae"/>
    <w:uiPriority w:val="1"/>
    <w:qFormat/>
    <w:pPr>
      <w:autoSpaceDE w:val="0"/>
      <w:autoSpaceDN w:val="0"/>
      <w:spacing w:before="192"/>
      <w:ind w:right="160"/>
      <w:jc w:val="center"/>
    </w:pPr>
    <w:rPr>
      <w:rFonts w:ascii="宋体" w:eastAsia="宋体" w:hAnsi="宋体" w:cs="宋体"/>
      <w:kern w:val="0"/>
      <w:sz w:val="44"/>
      <w:szCs w:val="44"/>
      <w:lang w:eastAsia="en-US"/>
    </w:rPr>
  </w:style>
  <w:style w:type="table" w:customStyle="1" w:styleId="11">
    <w:name w:val="网格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正文文本 字符"/>
    <w:basedOn w:val="a0"/>
    <w:link w:val="a3"/>
    <w:uiPriority w:val="1"/>
    <w:qFormat/>
    <w:rPr>
      <w:rFonts w:ascii="方正仿宋_GBK" w:eastAsia="方正仿宋_GBK" w:hAnsi="方正仿宋_GBK" w:cs="方正仿宋_GBK"/>
      <w:kern w:val="0"/>
      <w:sz w:val="32"/>
      <w:szCs w:val="32"/>
      <w:lang w:eastAsia="en-US"/>
    </w:rPr>
  </w:style>
  <w:style w:type="character" w:customStyle="1" w:styleId="ae">
    <w:name w:val="标题 字符"/>
    <w:basedOn w:val="a0"/>
    <w:link w:val="ad"/>
    <w:uiPriority w:val="1"/>
    <w:qFormat/>
    <w:rPr>
      <w:rFonts w:ascii="宋体" w:eastAsia="宋体" w:hAnsi="宋体" w:cs="宋体"/>
      <w:kern w:val="0"/>
      <w:sz w:val="44"/>
      <w:szCs w:val="44"/>
      <w:lang w:eastAsia="en-US"/>
    </w:rPr>
  </w:style>
  <w:style w:type="character" w:customStyle="1" w:styleId="10">
    <w:name w:val="标题 1 字符"/>
    <w:basedOn w:val="a0"/>
    <w:link w:val="1"/>
    <w:uiPriority w:val="9"/>
    <w:qFormat/>
    <w:rPr>
      <w:rFonts w:ascii="宋体" w:eastAsia="宋体" w:hAnsi="宋体" w:cs="宋体"/>
      <w:b/>
      <w:bCs/>
      <w:kern w:val="36"/>
      <w:sz w:val="48"/>
      <w:szCs w:val="48"/>
    </w:rPr>
  </w:style>
  <w:style w:type="paragraph" w:customStyle="1" w:styleId="CharChar">
    <w:name w:val="Char Char"/>
    <w:basedOn w:val="a"/>
    <w:qFormat/>
    <w:pPr>
      <w:ind w:firstLineChars="200" w:firstLine="632"/>
    </w:pPr>
    <w:rPr>
      <w:rFonts w:ascii="Times New Roman" w:eastAsia="仿宋_GB2312" w:hAnsi="Times New Roman" w:cs="Times New Roman"/>
      <w:sz w:val="32"/>
      <w:szCs w:val="24"/>
    </w:rPr>
  </w:style>
  <w:style w:type="paragraph" w:customStyle="1" w:styleId="Default">
    <w:name w:val="Default"/>
    <w:qFormat/>
    <w:pPr>
      <w:widowControl w:val="0"/>
      <w:autoSpaceDE w:val="0"/>
      <w:autoSpaceDN w:val="0"/>
      <w:adjustRightInd w:val="0"/>
    </w:pPr>
    <w:rPr>
      <w:rFonts w:ascii="FZXiaoBiaoSong-B05S" w:eastAsia="FZXiaoBiaoSong-B05S" w:cs="FZXiaoBiaoSong-B05S"/>
      <w:color w:val="000000"/>
      <w:sz w:val="24"/>
      <w:szCs w:val="24"/>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5</Pages>
  <Words>331</Words>
  <Characters>1888</Characters>
  <Application>Microsoft Office Word</Application>
  <DocSecurity>0</DocSecurity>
  <Lines>15</Lines>
  <Paragraphs>4</Paragraphs>
  <ScaleCrop>false</ScaleCrop>
  <Company>Microsoft</Company>
  <LinksUpToDate>false</LinksUpToDate>
  <CharactersWithSpaces>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zhangzhe</dc:creator>
  <cp:lastModifiedBy>艺 封</cp:lastModifiedBy>
  <cp:revision>8</cp:revision>
  <dcterms:created xsi:type="dcterms:W3CDTF">2022-10-27T07:57:00Z</dcterms:created>
  <dcterms:modified xsi:type="dcterms:W3CDTF">2024-09-25T06:59:00Z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E7F1797FF8CE434B9818DAF4060965ED</vt:lpwstr>
  </property>
</Properties>
</file>